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D0FE" w14:textId="77777777" w:rsidR="00CF1AC3" w:rsidRPr="00CF1AC3" w:rsidRDefault="00CF1AC3" w:rsidP="00CF1AC3">
      <w:pPr>
        <w:widowControl/>
        <w:shd w:val="clear" w:color="auto" w:fill="F5F9FD"/>
        <w:jc w:val="center"/>
        <w:rPr>
          <w:rFonts w:ascii="Helvetica" w:eastAsia="宋体" w:hAnsi="Helvetica" w:cs="宋体"/>
          <w:color w:val="7D7D7D"/>
          <w:kern w:val="0"/>
          <w:sz w:val="20"/>
          <w:szCs w:val="20"/>
        </w:rPr>
      </w:pPr>
      <w:r w:rsidRPr="00CF1AC3">
        <w:rPr>
          <w:rFonts w:ascii="Helvetica" w:eastAsia="宋体" w:hAnsi="Helvetica" w:cs="宋体"/>
          <w:color w:val="7D7D7D"/>
          <w:kern w:val="0"/>
          <w:sz w:val="20"/>
          <w:szCs w:val="20"/>
        </w:rPr>
        <w:t>索</w:t>
      </w:r>
      <w:r w:rsidRPr="00CF1AC3">
        <w:rPr>
          <w:rFonts w:ascii="Helvetica" w:eastAsia="宋体" w:hAnsi="Helvetica" w:cs="宋体"/>
          <w:color w:val="7D7D7D"/>
          <w:kern w:val="0"/>
          <w:sz w:val="20"/>
          <w:szCs w:val="20"/>
        </w:rPr>
        <w:t>  </w:t>
      </w:r>
      <w:r w:rsidRPr="00CF1AC3">
        <w:rPr>
          <w:rFonts w:ascii="Helvetica" w:eastAsia="宋体" w:hAnsi="Helvetica" w:cs="宋体"/>
          <w:color w:val="7D7D7D"/>
          <w:kern w:val="0"/>
          <w:sz w:val="20"/>
          <w:szCs w:val="20"/>
        </w:rPr>
        <w:t>引</w:t>
      </w:r>
      <w:r w:rsidRPr="00CF1AC3">
        <w:rPr>
          <w:rFonts w:ascii="Helvetica" w:eastAsia="宋体" w:hAnsi="Helvetica" w:cs="宋体"/>
          <w:color w:val="7D7D7D"/>
          <w:kern w:val="0"/>
          <w:sz w:val="20"/>
          <w:szCs w:val="20"/>
        </w:rPr>
        <w:t>  </w:t>
      </w:r>
      <w:r w:rsidRPr="00CF1AC3">
        <w:rPr>
          <w:rFonts w:ascii="Helvetica" w:eastAsia="宋体" w:hAnsi="Helvetica" w:cs="宋体"/>
          <w:color w:val="7D7D7D"/>
          <w:kern w:val="0"/>
          <w:sz w:val="20"/>
          <w:szCs w:val="20"/>
        </w:rPr>
        <w:t>号</w:t>
      </w:r>
    </w:p>
    <w:p w14:paraId="3F9857F2" w14:textId="77777777" w:rsidR="00CF1AC3" w:rsidRPr="00CF1AC3" w:rsidRDefault="00CF1AC3" w:rsidP="00CF1AC3">
      <w:pPr>
        <w:widowControl/>
        <w:jc w:val="left"/>
        <w:rPr>
          <w:rFonts w:ascii="Helvetica" w:eastAsia="宋体" w:hAnsi="Helvetica" w:cs="宋体"/>
          <w:color w:val="333333"/>
          <w:kern w:val="0"/>
          <w:sz w:val="20"/>
          <w:szCs w:val="20"/>
        </w:rPr>
      </w:pPr>
      <w:r w:rsidRPr="00CF1AC3">
        <w:rPr>
          <w:rFonts w:ascii="Helvetica" w:eastAsia="宋体" w:hAnsi="Helvetica" w:cs="宋体"/>
          <w:color w:val="333333"/>
          <w:kern w:val="0"/>
          <w:sz w:val="20"/>
          <w:szCs w:val="20"/>
        </w:rPr>
        <w:t>550232674/2023-00051</w:t>
      </w:r>
    </w:p>
    <w:p w14:paraId="5272B72E" w14:textId="77777777" w:rsidR="00CF1AC3" w:rsidRPr="00CF1AC3" w:rsidRDefault="00CF1AC3" w:rsidP="00CF1AC3">
      <w:pPr>
        <w:widowControl/>
        <w:shd w:val="clear" w:color="auto" w:fill="F5F9FD"/>
        <w:jc w:val="center"/>
        <w:rPr>
          <w:rFonts w:ascii="Helvetica" w:eastAsia="宋体" w:hAnsi="Helvetica" w:cs="宋体"/>
          <w:color w:val="7D7D7D"/>
          <w:kern w:val="0"/>
          <w:sz w:val="20"/>
          <w:szCs w:val="20"/>
        </w:rPr>
      </w:pPr>
      <w:r w:rsidRPr="00CF1AC3">
        <w:rPr>
          <w:rFonts w:ascii="Helvetica" w:eastAsia="宋体" w:hAnsi="Helvetica" w:cs="宋体"/>
          <w:color w:val="7D7D7D"/>
          <w:kern w:val="0"/>
          <w:sz w:val="20"/>
          <w:szCs w:val="20"/>
        </w:rPr>
        <w:t>分</w:t>
      </w:r>
      <w:r w:rsidRPr="00CF1AC3">
        <w:rPr>
          <w:rFonts w:ascii="Helvetica" w:eastAsia="宋体" w:hAnsi="Helvetica" w:cs="宋体"/>
          <w:color w:val="7D7D7D"/>
          <w:kern w:val="0"/>
          <w:sz w:val="20"/>
          <w:szCs w:val="20"/>
        </w:rPr>
        <w:t>       </w:t>
      </w:r>
      <w:r w:rsidRPr="00CF1AC3">
        <w:rPr>
          <w:rFonts w:ascii="Helvetica" w:eastAsia="宋体" w:hAnsi="Helvetica" w:cs="宋体"/>
          <w:color w:val="7D7D7D"/>
          <w:kern w:val="0"/>
          <w:sz w:val="20"/>
          <w:szCs w:val="20"/>
        </w:rPr>
        <w:t>类</w:t>
      </w:r>
    </w:p>
    <w:p w14:paraId="15EA3881" w14:textId="77777777" w:rsidR="00CF1AC3" w:rsidRPr="00CF1AC3" w:rsidRDefault="00CF1AC3" w:rsidP="00CF1AC3">
      <w:pPr>
        <w:widowControl/>
        <w:jc w:val="left"/>
        <w:rPr>
          <w:rFonts w:ascii="Helvetica" w:eastAsia="宋体" w:hAnsi="Helvetica" w:cs="宋体"/>
          <w:color w:val="333333"/>
          <w:kern w:val="0"/>
          <w:sz w:val="20"/>
          <w:szCs w:val="20"/>
        </w:rPr>
      </w:pPr>
      <w:r w:rsidRPr="00CF1AC3">
        <w:rPr>
          <w:rFonts w:ascii="Helvetica" w:eastAsia="宋体" w:hAnsi="Helvetica" w:cs="宋体"/>
          <w:color w:val="333333"/>
          <w:kern w:val="0"/>
          <w:sz w:val="20"/>
          <w:szCs w:val="20"/>
        </w:rPr>
        <w:t>劳动就业</w:t>
      </w:r>
    </w:p>
    <w:p w14:paraId="558669B4" w14:textId="77777777" w:rsidR="00CF1AC3" w:rsidRPr="00CF1AC3" w:rsidRDefault="00CF1AC3" w:rsidP="00CF1AC3">
      <w:pPr>
        <w:widowControl/>
        <w:shd w:val="clear" w:color="auto" w:fill="F5F9FD"/>
        <w:jc w:val="center"/>
        <w:rPr>
          <w:rFonts w:ascii="Helvetica" w:eastAsia="宋体" w:hAnsi="Helvetica" w:cs="宋体"/>
          <w:color w:val="7D7D7D"/>
          <w:kern w:val="0"/>
          <w:sz w:val="20"/>
          <w:szCs w:val="20"/>
        </w:rPr>
      </w:pPr>
      <w:r w:rsidRPr="00CF1AC3">
        <w:rPr>
          <w:rFonts w:ascii="Helvetica" w:eastAsia="宋体" w:hAnsi="Helvetica" w:cs="宋体"/>
          <w:color w:val="7D7D7D"/>
          <w:kern w:val="0"/>
          <w:sz w:val="20"/>
          <w:szCs w:val="20"/>
        </w:rPr>
        <w:t>发布机构</w:t>
      </w:r>
    </w:p>
    <w:p w14:paraId="20920B1D" w14:textId="77777777" w:rsidR="00CF1AC3" w:rsidRPr="00CF1AC3" w:rsidRDefault="00CF1AC3" w:rsidP="00CF1AC3">
      <w:pPr>
        <w:widowControl/>
        <w:jc w:val="left"/>
        <w:rPr>
          <w:rFonts w:ascii="Helvetica" w:eastAsia="宋体" w:hAnsi="Helvetica" w:cs="宋体"/>
          <w:color w:val="333333"/>
          <w:kern w:val="0"/>
          <w:sz w:val="20"/>
          <w:szCs w:val="20"/>
        </w:rPr>
      </w:pPr>
      <w:r w:rsidRPr="00CF1AC3">
        <w:rPr>
          <w:rFonts w:ascii="Helvetica" w:eastAsia="宋体" w:hAnsi="Helvetica" w:cs="宋体"/>
          <w:color w:val="333333"/>
          <w:kern w:val="0"/>
          <w:sz w:val="20"/>
          <w:szCs w:val="20"/>
        </w:rPr>
        <w:t>江苏省人力资源社会保障厅</w:t>
      </w:r>
    </w:p>
    <w:p w14:paraId="1DC12085" w14:textId="77777777" w:rsidR="00CF1AC3" w:rsidRPr="00CF1AC3" w:rsidRDefault="00CF1AC3" w:rsidP="00CF1AC3">
      <w:pPr>
        <w:widowControl/>
        <w:shd w:val="clear" w:color="auto" w:fill="F5F9FD"/>
        <w:jc w:val="center"/>
        <w:rPr>
          <w:rFonts w:ascii="Helvetica" w:eastAsia="宋体" w:hAnsi="Helvetica" w:cs="宋体"/>
          <w:color w:val="7D7D7D"/>
          <w:kern w:val="0"/>
          <w:sz w:val="20"/>
          <w:szCs w:val="20"/>
        </w:rPr>
      </w:pPr>
      <w:r w:rsidRPr="00CF1AC3">
        <w:rPr>
          <w:rFonts w:ascii="Helvetica" w:eastAsia="宋体" w:hAnsi="Helvetica" w:cs="宋体"/>
          <w:color w:val="7D7D7D"/>
          <w:kern w:val="0"/>
          <w:sz w:val="20"/>
          <w:szCs w:val="20"/>
        </w:rPr>
        <w:t>发布日期</w:t>
      </w:r>
    </w:p>
    <w:p w14:paraId="15093EA6" w14:textId="77777777" w:rsidR="00CF1AC3" w:rsidRPr="00CF1AC3" w:rsidRDefault="00CF1AC3" w:rsidP="00CF1AC3">
      <w:pPr>
        <w:widowControl/>
        <w:jc w:val="left"/>
        <w:rPr>
          <w:rFonts w:ascii="Helvetica" w:eastAsia="宋体" w:hAnsi="Helvetica" w:cs="宋体"/>
          <w:color w:val="333333"/>
          <w:kern w:val="0"/>
          <w:sz w:val="20"/>
          <w:szCs w:val="20"/>
        </w:rPr>
      </w:pPr>
      <w:r w:rsidRPr="00CF1AC3">
        <w:rPr>
          <w:rFonts w:ascii="Helvetica" w:eastAsia="宋体" w:hAnsi="Helvetica" w:cs="宋体"/>
          <w:color w:val="333333"/>
          <w:kern w:val="0"/>
          <w:sz w:val="20"/>
          <w:szCs w:val="20"/>
        </w:rPr>
        <w:t>2023-01-09</w:t>
      </w:r>
    </w:p>
    <w:p w14:paraId="1EB51FDA" w14:textId="77777777" w:rsidR="00CF1AC3" w:rsidRPr="00CF1AC3" w:rsidRDefault="00CF1AC3" w:rsidP="00CF1AC3">
      <w:pPr>
        <w:widowControl/>
        <w:shd w:val="clear" w:color="auto" w:fill="F5F9FD"/>
        <w:jc w:val="center"/>
        <w:rPr>
          <w:rFonts w:ascii="Helvetica" w:eastAsia="宋体" w:hAnsi="Helvetica" w:cs="宋体"/>
          <w:color w:val="7D7D7D"/>
          <w:kern w:val="0"/>
          <w:sz w:val="20"/>
          <w:szCs w:val="20"/>
        </w:rPr>
      </w:pPr>
      <w:r w:rsidRPr="00CF1AC3">
        <w:rPr>
          <w:rFonts w:ascii="Helvetica" w:eastAsia="宋体" w:hAnsi="Helvetica" w:cs="宋体"/>
          <w:color w:val="7D7D7D"/>
          <w:kern w:val="0"/>
          <w:sz w:val="20"/>
          <w:szCs w:val="20"/>
        </w:rPr>
        <w:t>名</w:t>
      </w:r>
      <w:r w:rsidRPr="00CF1AC3">
        <w:rPr>
          <w:rFonts w:ascii="Helvetica" w:eastAsia="宋体" w:hAnsi="Helvetica" w:cs="宋体"/>
          <w:color w:val="7D7D7D"/>
          <w:kern w:val="0"/>
          <w:sz w:val="20"/>
          <w:szCs w:val="20"/>
        </w:rPr>
        <w:t>       </w:t>
      </w:r>
      <w:r w:rsidRPr="00CF1AC3">
        <w:rPr>
          <w:rFonts w:ascii="Helvetica" w:eastAsia="宋体" w:hAnsi="Helvetica" w:cs="宋体"/>
          <w:color w:val="7D7D7D"/>
          <w:kern w:val="0"/>
          <w:sz w:val="20"/>
          <w:szCs w:val="20"/>
        </w:rPr>
        <w:t>称</w:t>
      </w:r>
    </w:p>
    <w:p w14:paraId="2593B4DB" w14:textId="77777777" w:rsidR="00CF1AC3" w:rsidRPr="00CF1AC3" w:rsidRDefault="00CF1AC3" w:rsidP="00CF1AC3">
      <w:pPr>
        <w:widowControl/>
        <w:jc w:val="left"/>
        <w:rPr>
          <w:rFonts w:ascii="Helvetica" w:eastAsia="宋体" w:hAnsi="Helvetica" w:cs="宋体"/>
          <w:color w:val="333333"/>
          <w:kern w:val="0"/>
          <w:sz w:val="20"/>
          <w:szCs w:val="20"/>
        </w:rPr>
      </w:pPr>
      <w:r w:rsidRPr="00CF1AC3">
        <w:rPr>
          <w:rFonts w:ascii="Helvetica" w:eastAsia="宋体" w:hAnsi="Helvetica" w:cs="宋体"/>
          <w:color w:val="333333"/>
          <w:kern w:val="0"/>
          <w:sz w:val="20"/>
          <w:szCs w:val="20"/>
        </w:rPr>
        <w:t>省人力资源社会保障厅</w:t>
      </w:r>
      <w:r w:rsidRPr="00CF1AC3">
        <w:rPr>
          <w:rFonts w:ascii="Helvetica" w:eastAsia="宋体" w:hAnsi="Helvetica" w:cs="宋体"/>
          <w:color w:val="333333"/>
          <w:kern w:val="0"/>
          <w:sz w:val="20"/>
          <w:szCs w:val="20"/>
        </w:rPr>
        <w:t xml:space="preserve"> </w:t>
      </w:r>
      <w:r w:rsidRPr="00CF1AC3">
        <w:rPr>
          <w:rFonts w:ascii="Helvetica" w:eastAsia="宋体" w:hAnsi="Helvetica" w:cs="宋体"/>
          <w:color w:val="333333"/>
          <w:kern w:val="0"/>
          <w:sz w:val="20"/>
          <w:szCs w:val="20"/>
        </w:rPr>
        <w:t>关于在职称评价中进一步破除</w:t>
      </w:r>
      <w:r w:rsidRPr="00CF1AC3">
        <w:rPr>
          <w:rFonts w:ascii="Helvetica" w:eastAsia="宋体" w:hAnsi="Helvetica" w:cs="宋体"/>
          <w:color w:val="333333"/>
          <w:kern w:val="0"/>
          <w:sz w:val="20"/>
          <w:szCs w:val="20"/>
        </w:rPr>
        <w:t>“</w:t>
      </w:r>
      <w:r w:rsidRPr="00CF1AC3">
        <w:rPr>
          <w:rFonts w:ascii="Helvetica" w:eastAsia="宋体" w:hAnsi="Helvetica" w:cs="宋体"/>
          <w:color w:val="333333"/>
          <w:kern w:val="0"/>
          <w:sz w:val="20"/>
          <w:szCs w:val="20"/>
        </w:rPr>
        <w:t>唯论文、唯学历、唯资历、唯奖项</w:t>
      </w:r>
      <w:r w:rsidRPr="00CF1AC3">
        <w:rPr>
          <w:rFonts w:ascii="Helvetica" w:eastAsia="宋体" w:hAnsi="Helvetica" w:cs="宋体"/>
          <w:color w:val="333333"/>
          <w:kern w:val="0"/>
          <w:sz w:val="20"/>
          <w:szCs w:val="20"/>
        </w:rPr>
        <w:t>”</w:t>
      </w:r>
      <w:r w:rsidRPr="00CF1AC3">
        <w:rPr>
          <w:rFonts w:ascii="Helvetica" w:eastAsia="宋体" w:hAnsi="Helvetica" w:cs="宋体"/>
          <w:color w:val="333333"/>
          <w:kern w:val="0"/>
          <w:sz w:val="20"/>
          <w:szCs w:val="20"/>
        </w:rPr>
        <w:t>不良倾向的通知</w:t>
      </w:r>
    </w:p>
    <w:p w14:paraId="2E8DF40D" w14:textId="77777777" w:rsidR="00CF1AC3" w:rsidRPr="00CF1AC3" w:rsidRDefault="00CF1AC3" w:rsidP="00CF1AC3">
      <w:pPr>
        <w:widowControl/>
        <w:shd w:val="clear" w:color="auto" w:fill="F5F9FD"/>
        <w:jc w:val="center"/>
        <w:rPr>
          <w:rFonts w:ascii="Helvetica" w:eastAsia="宋体" w:hAnsi="Helvetica" w:cs="宋体"/>
          <w:color w:val="7D7D7D"/>
          <w:kern w:val="0"/>
          <w:sz w:val="20"/>
          <w:szCs w:val="20"/>
        </w:rPr>
      </w:pPr>
      <w:r w:rsidRPr="00CF1AC3">
        <w:rPr>
          <w:rFonts w:ascii="Helvetica" w:eastAsia="宋体" w:hAnsi="Helvetica" w:cs="宋体"/>
          <w:color w:val="7D7D7D"/>
          <w:kern w:val="0"/>
          <w:sz w:val="20"/>
          <w:szCs w:val="20"/>
        </w:rPr>
        <w:t>文</w:t>
      </w:r>
      <w:r w:rsidRPr="00CF1AC3">
        <w:rPr>
          <w:rFonts w:ascii="Helvetica" w:eastAsia="宋体" w:hAnsi="Helvetica" w:cs="宋体"/>
          <w:color w:val="7D7D7D"/>
          <w:kern w:val="0"/>
          <w:sz w:val="20"/>
          <w:szCs w:val="20"/>
        </w:rPr>
        <w:t>       </w:t>
      </w:r>
      <w:r w:rsidRPr="00CF1AC3">
        <w:rPr>
          <w:rFonts w:ascii="Helvetica" w:eastAsia="宋体" w:hAnsi="Helvetica" w:cs="宋体"/>
          <w:color w:val="7D7D7D"/>
          <w:kern w:val="0"/>
          <w:sz w:val="20"/>
          <w:szCs w:val="20"/>
        </w:rPr>
        <w:t>号</w:t>
      </w:r>
    </w:p>
    <w:p w14:paraId="16D85CEF" w14:textId="77777777" w:rsidR="00CF1AC3" w:rsidRPr="00CF1AC3" w:rsidRDefault="00CF1AC3" w:rsidP="00CF1AC3">
      <w:pPr>
        <w:widowControl/>
        <w:jc w:val="left"/>
        <w:rPr>
          <w:rFonts w:ascii="Helvetica" w:eastAsia="宋体" w:hAnsi="Helvetica" w:cs="宋体"/>
          <w:color w:val="333333"/>
          <w:kern w:val="0"/>
          <w:sz w:val="20"/>
          <w:szCs w:val="20"/>
        </w:rPr>
      </w:pPr>
      <w:r w:rsidRPr="00CF1AC3">
        <w:rPr>
          <w:rFonts w:ascii="Helvetica" w:eastAsia="宋体" w:hAnsi="Helvetica" w:cs="宋体"/>
          <w:color w:val="333333"/>
          <w:kern w:val="0"/>
          <w:sz w:val="20"/>
          <w:szCs w:val="20"/>
        </w:rPr>
        <w:t>苏</w:t>
      </w:r>
      <w:proofErr w:type="gramStart"/>
      <w:r w:rsidRPr="00CF1AC3">
        <w:rPr>
          <w:rFonts w:ascii="Helvetica" w:eastAsia="宋体" w:hAnsi="Helvetica" w:cs="宋体"/>
          <w:color w:val="333333"/>
          <w:kern w:val="0"/>
          <w:sz w:val="20"/>
          <w:szCs w:val="20"/>
        </w:rPr>
        <w:t>人社发</w:t>
      </w:r>
      <w:proofErr w:type="gramEnd"/>
      <w:r w:rsidRPr="00CF1AC3">
        <w:rPr>
          <w:rFonts w:ascii="Helvetica" w:eastAsia="宋体" w:hAnsi="Helvetica" w:cs="宋体"/>
          <w:color w:val="333333"/>
          <w:kern w:val="0"/>
          <w:sz w:val="20"/>
          <w:szCs w:val="20"/>
        </w:rPr>
        <w:t>〔</w:t>
      </w:r>
      <w:r w:rsidRPr="00CF1AC3">
        <w:rPr>
          <w:rFonts w:ascii="Helvetica" w:eastAsia="宋体" w:hAnsi="Helvetica" w:cs="宋体"/>
          <w:color w:val="333333"/>
          <w:kern w:val="0"/>
          <w:sz w:val="20"/>
          <w:szCs w:val="20"/>
        </w:rPr>
        <w:t>2022</w:t>
      </w:r>
      <w:r w:rsidRPr="00CF1AC3">
        <w:rPr>
          <w:rFonts w:ascii="Helvetica" w:eastAsia="宋体" w:hAnsi="Helvetica" w:cs="宋体"/>
          <w:color w:val="333333"/>
          <w:kern w:val="0"/>
          <w:sz w:val="20"/>
          <w:szCs w:val="20"/>
        </w:rPr>
        <w:t>〕</w:t>
      </w:r>
      <w:r w:rsidRPr="00CF1AC3">
        <w:rPr>
          <w:rFonts w:ascii="Helvetica" w:eastAsia="宋体" w:hAnsi="Helvetica" w:cs="宋体"/>
          <w:color w:val="333333"/>
          <w:kern w:val="0"/>
          <w:sz w:val="20"/>
          <w:szCs w:val="20"/>
        </w:rPr>
        <w:t>156</w:t>
      </w:r>
      <w:r w:rsidRPr="00CF1AC3">
        <w:rPr>
          <w:rFonts w:ascii="Helvetica" w:eastAsia="宋体" w:hAnsi="Helvetica" w:cs="宋体"/>
          <w:color w:val="333333"/>
          <w:kern w:val="0"/>
          <w:sz w:val="20"/>
          <w:szCs w:val="20"/>
        </w:rPr>
        <w:t>号</w:t>
      </w:r>
    </w:p>
    <w:p w14:paraId="0571F7DF" w14:textId="77777777" w:rsidR="00CF1AC3" w:rsidRPr="00CF1AC3" w:rsidRDefault="00CF1AC3" w:rsidP="00CF1AC3">
      <w:pPr>
        <w:widowControl/>
        <w:shd w:val="clear" w:color="auto" w:fill="F5F9FD"/>
        <w:jc w:val="center"/>
        <w:rPr>
          <w:rFonts w:ascii="Helvetica" w:eastAsia="宋体" w:hAnsi="Helvetica" w:cs="宋体"/>
          <w:color w:val="7D7D7D"/>
          <w:kern w:val="0"/>
          <w:sz w:val="20"/>
          <w:szCs w:val="20"/>
        </w:rPr>
      </w:pPr>
      <w:r w:rsidRPr="00CF1AC3">
        <w:rPr>
          <w:rFonts w:ascii="Helvetica" w:eastAsia="宋体" w:hAnsi="Helvetica" w:cs="宋体"/>
          <w:color w:val="7D7D7D"/>
          <w:kern w:val="0"/>
          <w:sz w:val="20"/>
          <w:szCs w:val="20"/>
        </w:rPr>
        <w:t>关</w:t>
      </w:r>
      <w:r w:rsidRPr="00CF1AC3">
        <w:rPr>
          <w:rFonts w:ascii="Helvetica" w:eastAsia="宋体" w:hAnsi="Helvetica" w:cs="宋体"/>
          <w:color w:val="7D7D7D"/>
          <w:kern w:val="0"/>
          <w:sz w:val="20"/>
          <w:szCs w:val="20"/>
        </w:rPr>
        <w:t>  </w:t>
      </w:r>
      <w:r w:rsidRPr="00CF1AC3">
        <w:rPr>
          <w:rFonts w:ascii="Helvetica" w:eastAsia="宋体" w:hAnsi="Helvetica" w:cs="宋体"/>
          <w:color w:val="7D7D7D"/>
          <w:kern w:val="0"/>
          <w:sz w:val="20"/>
          <w:szCs w:val="20"/>
        </w:rPr>
        <w:t>键</w:t>
      </w:r>
      <w:r w:rsidRPr="00CF1AC3">
        <w:rPr>
          <w:rFonts w:ascii="Helvetica" w:eastAsia="宋体" w:hAnsi="Helvetica" w:cs="宋体"/>
          <w:color w:val="7D7D7D"/>
          <w:kern w:val="0"/>
          <w:sz w:val="20"/>
          <w:szCs w:val="20"/>
        </w:rPr>
        <w:t>  </w:t>
      </w:r>
      <w:r w:rsidRPr="00CF1AC3">
        <w:rPr>
          <w:rFonts w:ascii="Helvetica" w:eastAsia="宋体" w:hAnsi="Helvetica" w:cs="宋体"/>
          <w:color w:val="7D7D7D"/>
          <w:kern w:val="0"/>
          <w:sz w:val="20"/>
          <w:szCs w:val="20"/>
        </w:rPr>
        <w:t>词</w:t>
      </w:r>
    </w:p>
    <w:p w14:paraId="003EDE96" w14:textId="77777777" w:rsidR="00CF1AC3" w:rsidRPr="00CF1AC3" w:rsidRDefault="00CF1AC3" w:rsidP="00CF1AC3">
      <w:pPr>
        <w:widowControl/>
        <w:jc w:val="left"/>
        <w:rPr>
          <w:rFonts w:ascii="Helvetica" w:eastAsia="宋体" w:hAnsi="Helvetica" w:cs="宋体"/>
          <w:color w:val="333333"/>
          <w:kern w:val="0"/>
          <w:sz w:val="20"/>
          <w:szCs w:val="20"/>
        </w:rPr>
      </w:pPr>
      <w:r w:rsidRPr="00CF1AC3">
        <w:rPr>
          <w:rFonts w:ascii="Helvetica" w:eastAsia="宋体" w:hAnsi="Helvetica" w:cs="宋体"/>
          <w:color w:val="333333"/>
          <w:kern w:val="0"/>
          <w:sz w:val="20"/>
          <w:szCs w:val="20"/>
        </w:rPr>
        <w:t> </w:t>
      </w:r>
    </w:p>
    <w:p w14:paraId="06EDD94B" w14:textId="77777777" w:rsidR="00CF1AC3" w:rsidRPr="00CF1AC3" w:rsidRDefault="00CF1AC3" w:rsidP="00CF1AC3">
      <w:pPr>
        <w:widowControl/>
        <w:shd w:val="clear" w:color="auto" w:fill="F5F9FD"/>
        <w:jc w:val="center"/>
        <w:rPr>
          <w:rFonts w:ascii="Helvetica" w:eastAsia="宋体" w:hAnsi="Helvetica" w:cs="宋体"/>
          <w:color w:val="7D7D7D"/>
          <w:kern w:val="0"/>
          <w:sz w:val="20"/>
          <w:szCs w:val="20"/>
        </w:rPr>
      </w:pPr>
      <w:r w:rsidRPr="00CF1AC3">
        <w:rPr>
          <w:rFonts w:ascii="Helvetica" w:eastAsia="宋体" w:hAnsi="Helvetica" w:cs="宋体"/>
          <w:color w:val="7D7D7D"/>
          <w:kern w:val="0"/>
          <w:sz w:val="20"/>
          <w:szCs w:val="20"/>
        </w:rPr>
        <w:t>内容摘要</w:t>
      </w:r>
    </w:p>
    <w:p w14:paraId="6DB5B995" w14:textId="77777777" w:rsidR="00CF1AC3" w:rsidRPr="00CF1AC3" w:rsidRDefault="00CF1AC3" w:rsidP="00CF1AC3">
      <w:pPr>
        <w:widowControl/>
        <w:jc w:val="left"/>
        <w:rPr>
          <w:rFonts w:ascii="Helvetica" w:eastAsia="宋体" w:hAnsi="Helvetica" w:cs="宋体"/>
          <w:color w:val="333333"/>
          <w:kern w:val="0"/>
          <w:sz w:val="20"/>
          <w:szCs w:val="20"/>
        </w:rPr>
      </w:pPr>
      <w:r w:rsidRPr="00CF1AC3">
        <w:rPr>
          <w:rFonts w:ascii="Helvetica" w:eastAsia="宋体" w:hAnsi="Helvetica" w:cs="宋体"/>
          <w:color w:val="333333"/>
          <w:kern w:val="0"/>
          <w:sz w:val="20"/>
          <w:szCs w:val="20"/>
        </w:rPr>
        <w:t> </w:t>
      </w:r>
    </w:p>
    <w:p w14:paraId="6F9D7F34" w14:textId="77777777" w:rsidR="00CF1AC3" w:rsidRPr="00CF1AC3" w:rsidRDefault="00CF1AC3" w:rsidP="00CF1AC3">
      <w:pPr>
        <w:widowControl/>
        <w:shd w:val="clear" w:color="auto" w:fill="F5F9FD"/>
        <w:jc w:val="center"/>
        <w:rPr>
          <w:rFonts w:ascii="Helvetica" w:eastAsia="宋体" w:hAnsi="Helvetica" w:cs="宋体"/>
          <w:color w:val="7D7D7D"/>
          <w:kern w:val="0"/>
          <w:sz w:val="20"/>
          <w:szCs w:val="20"/>
        </w:rPr>
      </w:pPr>
      <w:r w:rsidRPr="00CF1AC3">
        <w:rPr>
          <w:rFonts w:ascii="Helvetica" w:eastAsia="宋体" w:hAnsi="Helvetica" w:cs="宋体"/>
          <w:color w:val="7D7D7D"/>
          <w:kern w:val="0"/>
          <w:sz w:val="20"/>
          <w:szCs w:val="20"/>
        </w:rPr>
        <w:t>时</w:t>
      </w:r>
      <w:r w:rsidRPr="00CF1AC3">
        <w:rPr>
          <w:rFonts w:ascii="Helvetica" w:eastAsia="宋体" w:hAnsi="Helvetica" w:cs="宋体"/>
          <w:color w:val="7D7D7D"/>
          <w:kern w:val="0"/>
          <w:sz w:val="20"/>
          <w:szCs w:val="20"/>
        </w:rPr>
        <w:t>       </w:t>
      </w:r>
      <w:r w:rsidRPr="00CF1AC3">
        <w:rPr>
          <w:rFonts w:ascii="Helvetica" w:eastAsia="宋体" w:hAnsi="Helvetica" w:cs="宋体"/>
          <w:color w:val="7D7D7D"/>
          <w:kern w:val="0"/>
          <w:sz w:val="20"/>
          <w:szCs w:val="20"/>
        </w:rPr>
        <w:t>效</w:t>
      </w:r>
    </w:p>
    <w:p w14:paraId="0825E927" w14:textId="77777777" w:rsidR="00CF1AC3" w:rsidRPr="00CF1AC3" w:rsidRDefault="00CF1AC3" w:rsidP="00CF1AC3">
      <w:pPr>
        <w:widowControl/>
        <w:jc w:val="left"/>
        <w:rPr>
          <w:rFonts w:ascii="Helvetica" w:eastAsia="宋体" w:hAnsi="Helvetica" w:cs="宋体"/>
          <w:color w:val="333333"/>
          <w:kern w:val="0"/>
          <w:sz w:val="20"/>
          <w:szCs w:val="20"/>
        </w:rPr>
      </w:pPr>
      <w:r w:rsidRPr="00CF1AC3">
        <w:rPr>
          <w:rFonts w:ascii="Helvetica" w:eastAsia="宋体" w:hAnsi="Helvetica" w:cs="宋体"/>
          <w:color w:val="333333"/>
          <w:kern w:val="0"/>
          <w:sz w:val="20"/>
          <w:szCs w:val="20"/>
        </w:rPr>
        <w:t> </w:t>
      </w:r>
    </w:p>
    <w:p w14:paraId="316E2901" w14:textId="77777777" w:rsidR="00CF1AC3" w:rsidRPr="00CF1AC3" w:rsidRDefault="00CF1AC3" w:rsidP="00CF1AC3">
      <w:pPr>
        <w:widowControl/>
        <w:jc w:val="center"/>
        <w:rPr>
          <w:rFonts w:ascii="Helvetica" w:eastAsia="宋体" w:hAnsi="Helvetica" w:cs="宋体"/>
          <w:b/>
          <w:bCs/>
          <w:color w:val="000000"/>
          <w:kern w:val="0"/>
          <w:sz w:val="24"/>
          <w:szCs w:val="24"/>
        </w:rPr>
      </w:pPr>
      <w:r w:rsidRPr="00CF1AC3">
        <w:rPr>
          <w:rFonts w:ascii="Helvetica" w:eastAsia="宋体" w:hAnsi="Helvetica" w:cs="宋体"/>
          <w:b/>
          <w:bCs/>
          <w:color w:val="000000"/>
          <w:kern w:val="0"/>
          <w:sz w:val="24"/>
          <w:szCs w:val="24"/>
        </w:rPr>
        <w:t>省人力资源社会保障厅</w:t>
      </w:r>
      <w:r w:rsidRPr="00CF1AC3">
        <w:rPr>
          <w:rFonts w:ascii="Helvetica" w:eastAsia="宋体" w:hAnsi="Helvetica" w:cs="宋体"/>
          <w:b/>
          <w:bCs/>
          <w:color w:val="000000"/>
          <w:kern w:val="0"/>
          <w:sz w:val="24"/>
          <w:szCs w:val="24"/>
        </w:rPr>
        <w:t xml:space="preserve"> </w:t>
      </w:r>
      <w:r w:rsidRPr="00CF1AC3">
        <w:rPr>
          <w:rFonts w:ascii="Helvetica" w:eastAsia="宋体" w:hAnsi="Helvetica" w:cs="宋体"/>
          <w:b/>
          <w:bCs/>
          <w:color w:val="000000"/>
          <w:kern w:val="0"/>
          <w:sz w:val="24"/>
          <w:szCs w:val="24"/>
        </w:rPr>
        <w:t>关于在职称评价中进一步破除</w:t>
      </w:r>
      <w:r w:rsidRPr="00CF1AC3">
        <w:rPr>
          <w:rFonts w:ascii="Helvetica" w:eastAsia="宋体" w:hAnsi="Helvetica" w:cs="宋体"/>
          <w:b/>
          <w:bCs/>
          <w:color w:val="000000"/>
          <w:kern w:val="0"/>
          <w:sz w:val="24"/>
          <w:szCs w:val="24"/>
        </w:rPr>
        <w:t>“</w:t>
      </w:r>
      <w:r w:rsidRPr="00CF1AC3">
        <w:rPr>
          <w:rFonts w:ascii="Helvetica" w:eastAsia="宋体" w:hAnsi="Helvetica" w:cs="宋体"/>
          <w:b/>
          <w:bCs/>
          <w:color w:val="000000"/>
          <w:kern w:val="0"/>
          <w:sz w:val="24"/>
          <w:szCs w:val="24"/>
        </w:rPr>
        <w:t>唯论文、唯学历、唯资历、唯奖项</w:t>
      </w:r>
      <w:r w:rsidRPr="00CF1AC3">
        <w:rPr>
          <w:rFonts w:ascii="Helvetica" w:eastAsia="宋体" w:hAnsi="Helvetica" w:cs="宋体"/>
          <w:b/>
          <w:bCs/>
          <w:color w:val="000000"/>
          <w:kern w:val="0"/>
          <w:sz w:val="24"/>
          <w:szCs w:val="24"/>
        </w:rPr>
        <w:t>”</w:t>
      </w:r>
      <w:r w:rsidRPr="00CF1AC3">
        <w:rPr>
          <w:rFonts w:ascii="Helvetica" w:eastAsia="宋体" w:hAnsi="Helvetica" w:cs="宋体"/>
          <w:b/>
          <w:bCs/>
          <w:color w:val="000000"/>
          <w:kern w:val="0"/>
          <w:sz w:val="24"/>
          <w:szCs w:val="24"/>
        </w:rPr>
        <w:t>不良倾向的通知</w:t>
      </w:r>
    </w:p>
    <w:p w14:paraId="6A27C8CD" w14:textId="77777777" w:rsidR="00CF1AC3" w:rsidRPr="00CF1AC3" w:rsidRDefault="00CF1AC3" w:rsidP="00CF1AC3">
      <w:pPr>
        <w:widowControl/>
        <w:jc w:val="center"/>
        <w:rPr>
          <w:rFonts w:ascii="Helvetica" w:eastAsia="宋体" w:hAnsi="Helvetica" w:cs="宋体"/>
          <w:color w:val="333333"/>
          <w:kern w:val="0"/>
          <w:sz w:val="20"/>
          <w:szCs w:val="20"/>
        </w:rPr>
      </w:pPr>
      <w:r w:rsidRPr="00CF1AC3">
        <w:rPr>
          <w:rFonts w:ascii="Helvetica" w:eastAsia="宋体" w:hAnsi="Helvetica" w:cs="宋体"/>
          <w:color w:val="333333"/>
          <w:kern w:val="0"/>
          <w:sz w:val="20"/>
          <w:szCs w:val="20"/>
          <w:bdr w:val="none" w:sz="0" w:space="0" w:color="auto" w:frame="1"/>
        </w:rPr>
        <w:t>发布日期：</w:t>
      </w:r>
      <w:r w:rsidRPr="00CF1AC3">
        <w:rPr>
          <w:rFonts w:ascii="Helvetica" w:eastAsia="宋体" w:hAnsi="Helvetica" w:cs="宋体"/>
          <w:color w:val="333333"/>
          <w:kern w:val="0"/>
          <w:sz w:val="20"/>
          <w:szCs w:val="20"/>
          <w:bdr w:val="none" w:sz="0" w:space="0" w:color="auto" w:frame="1"/>
        </w:rPr>
        <w:t xml:space="preserve"> 2023-01-09</w:t>
      </w:r>
      <w:r w:rsidRPr="00CF1AC3">
        <w:rPr>
          <w:rFonts w:ascii="Helvetica" w:eastAsia="宋体" w:hAnsi="Helvetica" w:cs="宋体"/>
          <w:color w:val="333333"/>
          <w:kern w:val="0"/>
          <w:sz w:val="20"/>
          <w:szCs w:val="20"/>
        </w:rPr>
        <w:t> </w:t>
      </w:r>
      <w:r w:rsidRPr="00CF1AC3">
        <w:rPr>
          <w:rFonts w:ascii="Helvetica" w:eastAsia="宋体" w:hAnsi="Helvetica" w:cs="宋体"/>
          <w:color w:val="333333"/>
          <w:kern w:val="0"/>
          <w:sz w:val="20"/>
          <w:szCs w:val="20"/>
          <w:bdr w:val="none" w:sz="0" w:space="0" w:color="auto" w:frame="1"/>
        </w:rPr>
        <w:t>来源：专业技术人员管理处（职称和职业资格管理处）</w:t>
      </w:r>
      <w:r w:rsidRPr="00CF1AC3">
        <w:rPr>
          <w:rFonts w:ascii="Helvetica" w:eastAsia="宋体" w:hAnsi="Helvetica" w:cs="宋体"/>
          <w:color w:val="333333"/>
          <w:kern w:val="0"/>
          <w:sz w:val="20"/>
          <w:szCs w:val="20"/>
        </w:rPr>
        <w:t> </w:t>
      </w:r>
      <w:r w:rsidRPr="00CF1AC3">
        <w:rPr>
          <w:rFonts w:ascii="Helvetica" w:eastAsia="宋体" w:hAnsi="Helvetica" w:cs="宋体"/>
          <w:color w:val="333333"/>
          <w:kern w:val="0"/>
          <w:sz w:val="20"/>
          <w:szCs w:val="20"/>
          <w:bdr w:val="none" w:sz="0" w:space="0" w:color="auto" w:frame="1"/>
        </w:rPr>
        <w:t>字体：</w:t>
      </w:r>
      <w:r w:rsidRPr="00CF1AC3">
        <w:rPr>
          <w:rFonts w:ascii="Helvetica" w:eastAsia="宋体" w:hAnsi="Helvetica" w:cs="宋体"/>
          <w:color w:val="333333"/>
          <w:kern w:val="0"/>
          <w:sz w:val="20"/>
          <w:szCs w:val="20"/>
          <w:bdr w:val="none" w:sz="0" w:space="0" w:color="auto" w:frame="1"/>
        </w:rPr>
        <w:t>[  </w:t>
      </w:r>
      <w:hyperlink r:id="rId4" w:history="1">
        <w:r w:rsidRPr="00CF1AC3">
          <w:rPr>
            <w:rFonts w:ascii="Helvetica" w:eastAsia="宋体" w:hAnsi="Helvetica" w:cs="宋体"/>
            <w:color w:val="333333"/>
            <w:kern w:val="0"/>
            <w:sz w:val="20"/>
            <w:szCs w:val="20"/>
            <w:u w:val="single"/>
            <w:bdr w:val="none" w:sz="0" w:space="0" w:color="auto" w:frame="1"/>
          </w:rPr>
          <w:t>小</w:t>
        </w:r>
      </w:hyperlink>
      <w:r w:rsidRPr="00CF1AC3">
        <w:rPr>
          <w:rFonts w:ascii="Helvetica" w:eastAsia="宋体" w:hAnsi="Helvetica" w:cs="宋体"/>
          <w:color w:val="333333"/>
          <w:kern w:val="0"/>
          <w:sz w:val="20"/>
          <w:szCs w:val="20"/>
          <w:bdr w:val="none" w:sz="0" w:space="0" w:color="auto" w:frame="1"/>
        </w:rPr>
        <w:t>  </w:t>
      </w:r>
      <w:hyperlink r:id="rId5" w:history="1">
        <w:r w:rsidRPr="00CF1AC3">
          <w:rPr>
            <w:rFonts w:ascii="Helvetica" w:eastAsia="宋体" w:hAnsi="Helvetica" w:cs="宋体"/>
            <w:color w:val="333333"/>
            <w:kern w:val="0"/>
            <w:sz w:val="20"/>
            <w:szCs w:val="20"/>
            <w:u w:val="single"/>
            <w:bdr w:val="none" w:sz="0" w:space="0" w:color="auto" w:frame="1"/>
          </w:rPr>
          <w:t>中</w:t>
        </w:r>
      </w:hyperlink>
      <w:r w:rsidRPr="00CF1AC3">
        <w:rPr>
          <w:rFonts w:ascii="Helvetica" w:eastAsia="宋体" w:hAnsi="Helvetica" w:cs="宋体"/>
          <w:color w:val="333333"/>
          <w:kern w:val="0"/>
          <w:sz w:val="20"/>
          <w:szCs w:val="20"/>
          <w:bdr w:val="none" w:sz="0" w:space="0" w:color="auto" w:frame="1"/>
        </w:rPr>
        <w:t>  </w:t>
      </w:r>
      <w:hyperlink r:id="rId6" w:history="1">
        <w:r w:rsidRPr="00CF1AC3">
          <w:rPr>
            <w:rFonts w:ascii="Helvetica" w:eastAsia="宋体" w:hAnsi="Helvetica" w:cs="宋体"/>
            <w:color w:val="333333"/>
            <w:kern w:val="0"/>
            <w:sz w:val="20"/>
            <w:szCs w:val="20"/>
            <w:u w:val="single"/>
            <w:bdr w:val="none" w:sz="0" w:space="0" w:color="auto" w:frame="1"/>
          </w:rPr>
          <w:t>大</w:t>
        </w:r>
      </w:hyperlink>
      <w:r w:rsidRPr="00CF1AC3">
        <w:rPr>
          <w:rFonts w:ascii="Helvetica" w:eastAsia="宋体" w:hAnsi="Helvetica" w:cs="宋体"/>
          <w:color w:val="333333"/>
          <w:kern w:val="0"/>
          <w:sz w:val="20"/>
          <w:szCs w:val="20"/>
          <w:bdr w:val="none" w:sz="0" w:space="0" w:color="auto" w:frame="1"/>
        </w:rPr>
        <w:t>  ]</w:t>
      </w:r>
      <w:r w:rsidRPr="00CF1AC3">
        <w:rPr>
          <w:rFonts w:ascii="Helvetica" w:eastAsia="宋体" w:hAnsi="Helvetica" w:cs="宋体"/>
          <w:color w:val="333333"/>
          <w:kern w:val="0"/>
          <w:sz w:val="20"/>
          <w:szCs w:val="20"/>
        </w:rPr>
        <w:t> </w:t>
      </w:r>
      <w:r w:rsidRPr="00CF1AC3">
        <w:rPr>
          <w:rFonts w:ascii="Helvetica" w:eastAsia="宋体" w:hAnsi="Helvetica" w:cs="宋体"/>
          <w:color w:val="333333"/>
          <w:kern w:val="0"/>
          <w:sz w:val="20"/>
          <w:szCs w:val="20"/>
          <w:bdr w:val="none" w:sz="0" w:space="0" w:color="auto" w:frame="1"/>
        </w:rPr>
        <w:t>点击量：</w:t>
      </w:r>
      <w:r w:rsidRPr="00CF1AC3">
        <w:rPr>
          <w:rFonts w:ascii="Helvetica" w:eastAsia="宋体" w:hAnsi="Helvetica" w:cs="宋体"/>
          <w:color w:val="333333"/>
          <w:kern w:val="0"/>
          <w:sz w:val="20"/>
          <w:szCs w:val="20"/>
          <w:bdr w:val="none" w:sz="0" w:space="0" w:color="auto" w:frame="1"/>
        </w:rPr>
        <w:t> 813</w:t>
      </w:r>
    </w:p>
    <w:p w14:paraId="134F5E94" w14:textId="77777777" w:rsidR="00CF1AC3" w:rsidRPr="00CF1AC3" w:rsidRDefault="00CF1AC3" w:rsidP="00CF1AC3">
      <w:pPr>
        <w:widowControl/>
        <w:spacing w:before="100" w:beforeAutospacing="1" w:after="100" w:afterAutospacing="1" w:line="480" w:lineRule="atLeast"/>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各设区市人力资源社会保障局，省各有关单位，各高级职称评审委员会办事机构：</w:t>
      </w:r>
    </w:p>
    <w:p w14:paraId="66EC2223"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建立健全科学的职称评价机制，对于树立正确用人导向、激励引导人才职业发展、调动人才创新创业积极性、加快推进新时代人才强省建设具有重要作用。为贯彻落实党的二十大和中央人才工作会议、省委人才工作会议精神，根据《人力资源社会保障部办公厅关于进一步做好职称评审工作的通知》（</w:t>
      </w:r>
      <w:proofErr w:type="gramStart"/>
      <w:r w:rsidRPr="00CF1AC3">
        <w:rPr>
          <w:rFonts w:ascii="Helvetica" w:eastAsia="宋体" w:hAnsi="Helvetica" w:cs="宋体"/>
          <w:color w:val="000000"/>
          <w:kern w:val="0"/>
          <w:sz w:val="24"/>
          <w:szCs w:val="24"/>
        </w:rPr>
        <w:t>人社厅</w:t>
      </w:r>
      <w:proofErr w:type="gramEnd"/>
      <w:r w:rsidRPr="00CF1AC3">
        <w:rPr>
          <w:rFonts w:ascii="Helvetica" w:eastAsia="宋体" w:hAnsi="Helvetica" w:cs="宋体"/>
          <w:color w:val="000000"/>
          <w:kern w:val="0"/>
          <w:sz w:val="24"/>
          <w:szCs w:val="24"/>
        </w:rPr>
        <w:t>发〔</w:t>
      </w:r>
      <w:r w:rsidRPr="00CF1AC3">
        <w:rPr>
          <w:rFonts w:ascii="Helvetica" w:eastAsia="宋体" w:hAnsi="Helvetica" w:cs="宋体"/>
          <w:color w:val="000000"/>
          <w:kern w:val="0"/>
          <w:sz w:val="24"/>
          <w:szCs w:val="24"/>
        </w:rPr>
        <w:t>2022</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60</w:t>
      </w:r>
      <w:r w:rsidRPr="00CF1AC3">
        <w:rPr>
          <w:rFonts w:ascii="Helvetica" w:eastAsia="宋体" w:hAnsi="Helvetica" w:cs="宋体"/>
          <w:color w:val="000000"/>
          <w:kern w:val="0"/>
          <w:sz w:val="24"/>
          <w:szCs w:val="24"/>
        </w:rPr>
        <w:t>号），现就进一步破除职称评价</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唯论文、唯学历、唯资历、唯奖项</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不良倾向的有关事项通知如下：</w:t>
      </w:r>
    </w:p>
    <w:p w14:paraId="0BE698C5" w14:textId="77777777" w:rsidR="00CF1AC3" w:rsidRPr="00CF1AC3" w:rsidRDefault="00CF1AC3" w:rsidP="00CF1AC3">
      <w:pPr>
        <w:widowControl/>
        <w:spacing w:beforeAutospacing="1"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b/>
          <w:bCs/>
          <w:color w:val="000000"/>
          <w:kern w:val="0"/>
          <w:sz w:val="24"/>
          <w:szCs w:val="24"/>
          <w:bdr w:val="none" w:sz="0" w:space="0" w:color="auto" w:frame="1"/>
        </w:rPr>
        <w:t>一、建立健全专业技术人才职称品德首位评价机制</w:t>
      </w:r>
    </w:p>
    <w:p w14:paraId="287F814E"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（一）强化品德评价正向激励作用。切实加强对专业技术人才科学精神、职业道德、从业操守等方面的考核评价，突出爱党爱国、遵纪守法、爱岗敬</w:t>
      </w:r>
      <w:r w:rsidRPr="00CF1AC3">
        <w:rPr>
          <w:rFonts w:ascii="Helvetica" w:eastAsia="宋体" w:hAnsi="Helvetica" w:cs="宋体"/>
          <w:color w:val="000000"/>
          <w:kern w:val="0"/>
          <w:sz w:val="24"/>
          <w:szCs w:val="24"/>
        </w:rPr>
        <w:lastRenderedPageBreak/>
        <w:t>业、团结协作、甘于奉献等正向激励内容。对在职业道德方面获得各类各级奖励的专业技术人才，在申报职称时，同等条件下优先推荐，在标准量化时适当占一定的权重。</w:t>
      </w:r>
    </w:p>
    <w:p w14:paraId="3E90489B"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（二）实行学术造假和职业道德失</w:t>
      </w:r>
      <w:proofErr w:type="gramStart"/>
      <w:r w:rsidRPr="00CF1AC3">
        <w:rPr>
          <w:rFonts w:ascii="Helvetica" w:eastAsia="宋体" w:hAnsi="Helvetica" w:cs="宋体"/>
          <w:color w:val="000000"/>
          <w:kern w:val="0"/>
          <w:sz w:val="24"/>
          <w:szCs w:val="24"/>
        </w:rPr>
        <w:t>范</w:t>
      </w:r>
      <w:proofErr w:type="gramEnd"/>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一票否决制</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。突出诚实守信考核，在业绩成果形成、成果评价、成果发表等重要节点核查申报人员是否存在违反职业道德的行为。对违反职业道德的情形，视其严重程度，规定不同程度和时限的惩戒措施。</w:t>
      </w:r>
    </w:p>
    <w:p w14:paraId="403E2FC9"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三）建立健全基于道德操守和诚信情况的评价退出机制。对于道德失范和严重失信情形，一经查实，一律予以撤销职称申报资格，记入全省专业技术人才职称申报评审诚信档案库。对通过弄虚作假、暗箱操作等违纪违规行为取得的职称，一律予以撤销，并记入职称申报评审诚信档案库，记录期为</w:t>
      </w:r>
      <w:r w:rsidRPr="00CF1AC3">
        <w:rPr>
          <w:rFonts w:ascii="Helvetica" w:eastAsia="宋体" w:hAnsi="Helvetica" w:cs="宋体"/>
          <w:color w:val="000000"/>
          <w:kern w:val="0"/>
          <w:sz w:val="24"/>
          <w:szCs w:val="24"/>
        </w:rPr>
        <w:t>3</w:t>
      </w:r>
      <w:r w:rsidRPr="00CF1AC3">
        <w:rPr>
          <w:rFonts w:ascii="Helvetica" w:eastAsia="宋体" w:hAnsi="Helvetica" w:cs="宋体"/>
          <w:color w:val="000000"/>
          <w:kern w:val="0"/>
          <w:sz w:val="24"/>
          <w:szCs w:val="24"/>
        </w:rPr>
        <w:t>年，情节严重的在一定期限内取消职称及岗位晋升资格。</w:t>
      </w:r>
    </w:p>
    <w:p w14:paraId="2CBC04D1" w14:textId="77777777" w:rsidR="00CF1AC3" w:rsidRPr="00CF1AC3" w:rsidRDefault="00CF1AC3" w:rsidP="00CF1AC3">
      <w:pPr>
        <w:widowControl/>
        <w:spacing w:beforeAutospacing="1"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b/>
          <w:bCs/>
          <w:color w:val="000000"/>
          <w:kern w:val="0"/>
          <w:sz w:val="24"/>
          <w:szCs w:val="24"/>
          <w:bdr w:val="none" w:sz="0" w:space="0" w:color="auto" w:frame="1"/>
        </w:rPr>
        <w:t>二、着力破除职称评价不合理的限制性条件</w:t>
      </w:r>
    </w:p>
    <w:p w14:paraId="441194C0"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（一）合理设置和使用论文、专著等评价指标。规范学术论文指标的使用，论文发表数量和引用情况、期刊影响因子等仅作为评价参考，不以</w:t>
      </w:r>
      <w:r w:rsidRPr="00CF1AC3">
        <w:rPr>
          <w:rFonts w:ascii="Helvetica" w:eastAsia="宋体" w:hAnsi="Helvetica" w:cs="宋体"/>
          <w:color w:val="000000"/>
          <w:kern w:val="0"/>
          <w:sz w:val="24"/>
          <w:szCs w:val="24"/>
        </w:rPr>
        <w:t>SCI</w:t>
      </w:r>
      <w:r w:rsidRPr="00CF1AC3">
        <w:rPr>
          <w:rFonts w:ascii="Helvetica" w:eastAsia="宋体" w:hAnsi="Helvetica" w:cs="宋体"/>
          <w:color w:val="000000"/>
          <w:kern w:val="0"/>
          <w:sz w:val="24"/>
          <w:szCs w:val="24"/>
        </w:rPr>
        <w:t>（科学引文索引）、</w:t>
      </w:r>
      <w:r w:rsidRPr="00CF1AC3">
        <w:rPr>
          <w:rFonts w:ascii="Helvetica" w:eastAsia="宋体" w:hAnsi="Helvetica" w:cs="宋体"/>
          <w:color w:val="000000"/>
          <w:kern w:val="0"/>
          <w:sz w:val="24"/>
          <w:szCs w:val="24"/>
        </w:rPr>
        <w:t>SSCI</w:t>
      </w:r>
      <w:r w:rsidRPr="00CF1AC3">
        <w:rPr>
          <w:rFonts w:ascii="Helvetica" w:eastAsia="宋体" w:hAnsi="Helvetica" w:cs="宋体"/>
          <w:color w:val="000000"/>
          <w:kern w:val="0"/>
          <w:sz w:val="24"/>
          <w:szCs w:val="24"/>
        </w:rPr>
        <w:t>（社会科学引文索引）等论文相关指标作为前置条件和判断的直接依据。各职称系列（专业）评价标准逐步将论文</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必选</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转变为成果</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多选</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，建立</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菜单式</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评价指标体系。卫生、工程、艺术、中小学教师等实践性强的职称系列不将论文作为职称评审的主要评价指标。对研究系列人才，聚焦原创成果和高质量论文，注重评价原创性贡献、学术影响力和研究能力，淡化论文数量要求。杜绝无实质性意义的虚假挂名，不得将无实质性应用价值的论文作为应用型人才职称评审的业绩成果，社会科学类专业技术人才提交的参评代表</w:t>
      </w:r>
      <w:proofErr w:type="gramStart"/>
      <w:r w:rsidRPr="00CF1AC3">
        <w:rPr>
          <w:rFonts w:ascii="Helvetica" w:eastAsia="宋体" w:hAnsi="Helvetica" w:cs="宋体"/>
          <w:color w:val="000000"/>
          <w:kern w:val="0"/>
          <w:sz w:val="24"/>
          <w:szCs w:val="24"/>
        </w:rPr>
        <w:t>作主</w:t>
      </w:r>
      <w:proofErr w:type="gramEnd"/>
      <w:r w:rsidRPr="00CF1AC3">
        <w:rPr>
          <w:rFonts w:ascii="Helvetica" w:eastAsia="宋体" w:hAnsi="Helvetica" w:cs="宋体"/>
          <w:color w:val="000000"/>
          <w:kern w:val="0"/>
          <w:sz w:val="24"/>
          <w:szCs w:val="24"/>
        </w:rPr>
        <w:t>要以国内出版机构刊发为主，积极引导专业技术人才把论文写在祖国大地上。</w:t>
      </w:r>
    </w:p>
    <w:p w14:paraId="718466E2"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（二）破除不合理的学历限制性门槛。除涉及公共安全、人身健康的系列或专业外，从事专业与所学专业不一致的，可允许按照本人长期从事专业申报</w:t>
      </w:r>
      <w:r w:rsidRPr="00CF1AC3">
        <w:rPr>
          <w:rFonts w:ascii="Helvetica" w:eastAsia="宋体" w:hAnsi="Helvetica" w:cs="宋体"/>
          <w:color w:val="000000"/>
          <w:kern w:val="0"/>
          <w:sz w:val="24"/>
          <w:szCs w:val="24"/>
        </w:rPr>
        <w:lastRenderedPageBreak/>
        <w:t>职称。非全日制学历与全日制学历、职业院校毕业生与同层次普通学校毕业生在职称评审方面享有同等待遇。技工院校中级工班、高级工班、预备技师（技师）班毕业，可分别按照中专、大专、本科学历申报相应系列职称。不得将出国（出境）学习经历作为参与职称评审限制性条件。</w:t>
      </w:r>
    </w:p>
    <w:p w14:paraId="7F6BE3D5"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（三）调整不合理的资历认定规则。调整完善专业技术人才参评条件，现职称申报业绩成果截止时间之后取得的相关业绩成果可记入申报高一级职称评审时的业绩成果。专业技术人才跨区域、跨单位流动时，</w:t>
      </w:r>
      <w:proofErr w:type="gramStart"/>
      <w:r w:rsidRPr="00CF1AC3">
        <w:rPr>
          <w:rFonts w:ascii="Helvetica" w:eastAsia="宋体" w:hAnsi="Helvetica" w:cs="宋体"/>
          <w:color w:val="000000"/>
          <w:kern w:val="0"/>
          <w:sz w:val="24"/>
          <w:szCs w:val="24"/>
        </w:rPr>
        <w:t>因岗位</w:t>
      </w:r>
      <w:proofErr w:type="gramEnd"/>
      <w:r w:rsidRPr="00CF1AC3">
        <w:rPr>
          <w:rFonts w:ascii="Helvetica" w:eastAsia="宋体" w:hAnsi="Helvetica" w:cs="宋体"/>
          <w:color w:val="000000"/>
          <w:kern w:val="0"/>
          <w:sz w:val="24"/>
          <w:szCs w:val="24"/>
        </w:rPr>
        <w:t>发生变动需要</w:t>
      </w:r>
      <w:proofErr w:type="gramStart"/>
      <w:r w:rsidRPr="00CF1AC3">
        <w:rPr>
          <w:rFonts w:ascii="Helvetica" w:eastAsia="宋体" w:hAnsi="Helvetica" w:cs="宋体"/>
          <w:color w:val="000000"/>
          <w:kern w:val="0"/>
          <w:sz w:val="24"/>
          <w:szCs w:val="24"/>
        </w:rPr>
        <w:t>跨系列转</w:t>
      </w:r>
      <w:proofErr w:type="gramEnd"/>
      <w:r w:rsidRPr="00CF1AC3">
        <w:rPr>
          <w:rFonts w:ascii="Helvetica" w:eastAsia="宋体" w:hAnsi="Helvetica" w:cs="宋体"/>
          <w:color w:val="000000"/>
          <w:kern w:val="0"/>
          <w:sz w:val="24"/>
          <w:szCs w:val="24"/>
        </w:rPr>
        <w:t>评职称的，转岗考核合格后可申报同级转评；</w:t>
      </w:r>
      <w:proofErr w:type="gramStart"/>
      <w:r w:rsidRPr="00CF1AC3">
        <w:rPr>
          <w:rFonts w:ascii="Helvetica" w:eastAsia="宋体" w:hAnsi="Helvetica" w:cs="宋体"/>
          <w:color w:val="000000"/>
          <w:kern w:val="0"/>
          <w:sz w:val="24"/>
          <w:szCs w:val="24"/>
        </w:rPr>
        <w:t>转评满</w:t>
      </w:r>
      <w:r w:rsidRPr="00CF1AC3">
        <w:rPr>
          <w:rFonts w:ascii="Helvetica" w:eastAsia="宋体" w:hAnsi="Helvetica" w:cs="宋体"/>
          <w:color w:val="000000"/>
          <w:kern w:val="0"/>
          <w:sz w:val="24"/>
          <w:szCs w:val="24"/>
        </w:rPr>
        <w:t>1</w:t>
      </w:r>
      <w:r w:rsidRPr="00CF1AC3">
        <w:rPr>
          <w:rFonts w:ascii="Helvetica" w:eastAsia="宋体" w:hAnsi="Helvetica" w:cs="宋体"/>
          <w:color w:val="000000"/>
          <w:kern w:val="0"/>
          <w:sz w:val="24"/>
          <w:szCs w:val="24"/>
        </w:rPr>
        <w:t>年后</w:t>
      </w:r>
      <w:proofErr w:type="gramEnd"/>
      <w:r w:rsidRPr="00CF1AC3">
        <w:rPr>
          <w:rFonts w:ascii="Helvetica" w:eastAsia="宋体" w:hAnsi="Helvetica" w:cs="宋体"/>
          <w:color w:val="000000"/>
          <w:kern w:val="0"/>
          <w:sz w:val="24"/>
          <w:szCs w:val="24"/>
        </w:rPr>
        <w:t>申报高一级职称的，原工作年限和相关业绩应连续计算。对于引进的紧缺急需人才，申请转评职称属于不同系列但专业相同业绩成果吻合度较高，达到任职年限和相应业绩要求的，可在申请转评职称时，直接申请晋升高一级职称，转评前后业绩连续计算。</w:t>
      </w:r>
    </w:p>
    <w:p w14:paraId="69106CC5"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（四）破除论资排辈、重显</w:t>
      </w:r>
      <w:proofErr w:type="gramStart"/>
      <w:r w:rsidRPr="00CF1AC3">
        <w:rPr>
          <w:rFonts w:ascii="Helvetica" w:eastAsia="宋体" w:hAnsi="Helvetica" w:cs="宋体"/>
          <w:color w:val="000000"/>
          <w:kern w:val="0"/>
          <w:sz w:val="24"/>
          <w:szCs w:val="24"/>
        </w:rPr>
        <w:t>绩</w:t>
      </w:r>
      <w:proofErr w:type="gramEnd"/>
      <w:r w:rsidRPr="00CF1AC3">
        <w:rPr>
          <w:rFonts w:ascii="Helvetica" w:eastAsia="宋体" w:hAnsi="Helvetica" w:cs="宋体"/>
          <w:color w:val="000000"/>
          <w:kern w:val="0"/>
          <w:sz w:val="24"/>
          <w:szCs w:val="24"/>
        </w:rPr>
        <w:t>不重潜力等陈旧观念。完善青年人才评价激励措施，在设定年度高级职称评审委员会通过率时，对</w:t>
      </w:r>
      <w:r w:rsidRPr="00CF1AC3">
        <w:rPr>
          <w:rFonts w:ascii="Helvetica" w:eastAsia="宋体" w:hAnsi="Helvetica" w:cs="宋体"/>
          <w:color w:val="000000"/>
          <w:kern w:val="0"/>
          <w:sz w:val="24"/>
          <w:szCs w:val="24"/>
        </w:rPr>
        <w:t>35</w:t>
      </w:r>
      <w:r w:rsidRPr="00CF1AC3">
        <w:rPr>
          <w:rFonts w:ascii="Helvetica" w:eastAsia="宋体" w:hAnsi="Helvetica" w:cs="宋体"/>
          <w:color w:val="000000"/>
          <w:kern w:val="0"/>
          <w:sz w:val="24"/>
          <w:szCs w:val="24"/>
        </w:rPr>
        <w:t>周岁以下优秀青年人才安排专门比例，重点遴选支持一批具有较大发展潜力、真才实学、堪当重任的优秀青年人才。探索建立优秀青年人才举荐制度。优秀民营企业青年人才可以直接申报中级职称。在站博士后可以直接申报评审副高级职称，已具备副高级职称的可以直接</w:t>
      </w:r>
      <w:proofErr w:type="gramStart"/>
      <w:r w:rsidRPr="00CF1AC3">
        <w:rPr>
          <w:rFonts w:ascii="Helvetica" w:eastAsia="宋体" w:hAnsi="Helvetica" w:cs="宋体"/>
          <w:color w:val="000000"/>
          <w:kern w:val="0"/>
          <w:sz w:val="24"/>
          <w:szCs w:val="24"/>
        </w:rPr>
        <w:t>申报正</w:t>
      </w:r>
      <w:proofErr w:type="gramEnd"/>
      <w:r w:rsidRPr="00CF1AC3">
        <w:rPr>
          <w:rFonts w:ascii="Helvetica" w:eastAsia="宋体" w:hAnsi="Helvetica" w:cs="宋体"/>
          <w:color w:val="000000"/>
          <w:kern w:val="0"/>
          <w:sz w:val="24"/>
          <w:szCs w:val="24"/>
        </w:rPr>
        <w:t>高级职称。</w:t>
      </w:r>
    </w:p>
    <w:p w14:paraId="3629AE4A"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五）取消人才称号、奖项与职称评定直接挂钩的做法。合理设定人才称号、奖项等作为职称评定的参照因素。人才称号是在人才计划或项目实施过程中给予人才的入选标识，是对人才阶段性学术成就、贡献和影响力的充分肯定，不是给人才贴上</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永久牌</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标签，也不是划分人才等级的标准，获得者不享有学术特权。不得将科研项目、经费数量、获奖情况、论文期刊层次、头衔、称号等作为职称评审的限制性要求。合理确定不同职称层级对人才相应阶段性学术成就、贡献和影响力的要求，不得单独设置奖项门槛条件，不能简单把奖励类型、层次和数量与职称评审挂钩。积极推动奖项成为评价能力水平的加分</w:t>
      </w:r>
      <w:r w:rsidRPr="00CF1AC3">
        <w:rPr>
          <w:rFonts w:ascii="Helvetica" w:eastAsia="宋体" w:hAnsi="Helvetica" w:cs="宋体"/>
          <w:color w:val="000000"/>
          <w:kern w:val="0"/>
          <w:sz w:val="24"/>
          <w:szCs w:val="24"/>
        </w:rPr>
        <w:lastRenderedPageBreak/>
        <w:t>项和竞争择优的参考项，原则上同一奖项不得在不同职称层级评价中重复使用。</w:t>
      </w:r>
    </w:p>
    <w:p w14:paraId="781015DC" w14:textId="77777777" w:rsidR="00CF1AC3" w:rsidRPr="00CF1AC3" w:rsidRDefault="00CF1AC3" w:rsidP="00CF1AC3">
      <w:pPr>
        <w:widowControl/>
        <w:spacing w:beforeAutospacing="1"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b/>
          <w:bCs/>
          <w:color w:val="000000"/>
          <w:kern w:val="0"/>
          <w:sz w:val="24"/>
          <w:szCs w:val="24"/>
          <w:bdr w:val="none" w:sz="0" w:space="0" w:color="auto" w:frame="1"/>
        </w:rPr>
        <w:t>三、坚持凭能力、实绩和贡献评价识别人才</w:t>
      </w:r>
    </w:p>
    <w:p w14:paraId="1C2395FB"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（一）注重在关键核心技术攻关中识别评价人才。支持和鼓励广大科学家和科技工作者，敢于提出新理论、开辟新领域、探索新路径，多出战略性、关键性重大科技成果，不断攻克</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卡脖子</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关键核心技术。对承担并完成省部级以上重大基础研究项目、重大科技成果转化项目、关键核心技术攻关项目中的首席科学家，可推荐</w:t>
      </w:r>
      <w:r w:rsidRPr="00CF1AC3">
        <w:rPr>
          <w:rFonts w:ascii="Helvetica" w:eastAsia="宋体" w:hAnsi="Helvetica" w:cs="宋体"/>
          <w:color w:val="000000"/>
          <w:kern w:val="0"/>
          <w:sz w:val="24"/>
          <w:szCs w:val="24"/>
        </w:rPr>
        <w:t>1</w:t>
      </w:r>
      <w:r w:rsidRPr="00CF1AC3">
        <w:rPr>
          <w:rFonts w:ascii="Helvetica" w:eastAsia="宋体" w:hAnsi="Helvetica" w:cs="宋体"/>
          <w:color w:val="000000"/>
          <w:kern w:val="0"/>
          <w:sz w:val="24"/>
          <w:szCs w:val="24"/>
        </w:rPr>
        <w:t>名作出突出贡献的项目组成员直接晋升高一级职称。</w:t>
      </w:r>
    </w:p>
    <w:p w14:paraId="1C3D77CE"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二）注重在经济主战场中识别评价人才。建立与产业发展需求和经济结构相适应的企业人才评价机制，对取得突出业绩贡献的优秀企业家、经营管理人才和高层次创新创业人才，可放宽学历、资历、年限等申报条件，可直接申报高级职称考核认定，推动企业提升自主创新能力。健全以市场和出资人认可的企业经营管理人才评价体系，突出对经营业绩和综合素质考核。</w:t>
      </w:r>
    </w:p>
    <w:p w14:paraId="7D29E775"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三）注重在急难险重工作中识别评价人才。按照既出成果、更出人才的要求，完善在重大科研、工程项目实施和疫情防控等急难险重工作中评价识别人才的机制，对其在急难险重工作中的品德、能力、业绩表现和贡献，列入职称评定指标之中，直接作为申报评审高级职称的重要依据。</w:t>
      </w:r>
    </w:p>
    <w:p w14:paraId="4BA17A99"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四）注重在弘扬传承中华文化中识别评价人才。坚持马克思主义指导地位、为人民做学问的研究立场、以人民为中心的创作导向，注重政治标准和学术标准、继承性和民族性、原创性和时代性、系统性和专业性相统一，建立健全哲学社会科学和文化艺术人才评价体系，推进中国特色哲学社会科学学科体系、学术体系、话语体系建设，推出更多无愧于民族、无愧于时代的文艺精品。</w:t>
      </w:r>
    </w:p>
    <w:p w14:paraId="0CE92C9B"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（五）注重在生产实践技术革新中识别评价人才。对为经济发展和重大战略实施</w:t>
      </w:r>
      <w:proofErr w:type="gramStart"/>
      <w:r w:rsidRPr="00CF1AC3">
        <w:rPr>
          <w:rFonts w:ascii="Helvetica" w:eastAsia="宋体" w:hAnsi="Helvetica" w:cs="宋体"/>
          <w:color w:val="000000"/>
          <w:kern w:val="0"/>
          <w:sz w:val="24"/>
          <w:szCs w:val="24"/>
        </w:rPr>
        <w:t>作出</w:t>
      </w:r>
      <w:proofErr w:type="gramEnd"/>
      <w:r w:rsidRPr="00CF1AC3">
        <w:rPr>
          <w:rFonts w:ascii="Helvetica" w:eastAsia="宋体" w:hAnsi="Helvetica" w:cs="宋体"/>
          <w:color w:val="000000"/>
          <w:kern w:val="0"/>
          <w:sz w:val="24"/>
          <w:szCs w:val="24"/>
        </w:rPr>
        <w:t>突出贡献，具有绝招、绝技、绝活，并长期坚守在生产服务一线岗</w:t>
      </w:r>
      <w:r w:rsidRPr="00CF1AC3">
        <w:rPr>
          <w:rFonts w:ascii="Helvetica" w:eastAsia="宋体" w:hAnsi="Helvetica" w:cs="宋体"/>
          <w:color w:val="000000"/>
          <w:kern w:val="0"/>
          <w:sz w:val="24"/>
          <w:szCs w:val="24"/>
        </w:rPr>
        <w:lastRenderedPageBreak/>
        <w:t>位工作的高技能领军人才，可放宽学历、资历、年限等申报条件，注重评价科技成果转化应用、执行操作规程、解决生产难题、参与技术改造革新、工艺改进等方面的实际表现和贡献。</w:t>
      </w:r>
    </w:p>
    <w:p w14:paraId="6860F4CC"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六）注重在基层一线建功立业中识别评价人才。创新基层人才评价激励机制，对长期在基层一线和艰苦边远地区工作的人才，加大爱岗敬业表现、实际工作业绩和工作年限等评价权重，着力提升基层人才职业发展空间，激励人才扎根基层一线建功立业。</w:t>
      </w:r>
    </w:p>
    <w:p w14:paraId="6A9C22AE" w14:textId="77777777" w:rsidR="00CF1AC3" w:rsidRPr="00CF1AC3" w:rsidRDefault="00CF1AC3" w:rsidP="00CF1AC3">
      <w:pPr>
        <w:widowControl/>
        <w:spacing w:beforeAutospacing="1"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b/>
          <w:bCs/>
          <w:color w:val="000000"/>
          <w:kern w:val="0"/>
          <w:sz w:val="24"/>
          <w:szCs w:val="24"/>
          <w:bdr w:val="none" w:sz="0" w:space="0" w:color="auto" w:frame="1"/>
        </w:rPr>
        <w:t>四、改进和创新职称评价方式</w:t>
      </w:r>
    </w:p>
    <w:p w14:paraId="02EB4E9F"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一）全面推行代表性成果评价。结合专业特点，标准开发、技术推广、技术解决方案、创新突破、高质量专利、成果转化、理论文章、智库成果、文艺作品、教案、病历等业绩成果均可作为代表性成果参加职称评审。注重代表性成果的质量、贡献、影响，突出评价成果质量、原创价值和对社会发展的实际贡献以及支撑人才培养情况。探索通过学术委员会认定、同行专家评审、第三方机构评价、国际同行评价等方式，提高代表性成果评价的权威性。</w:t>
      </w:r>
    </w:p>
    <w:p w14:paraId="1833E256"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（二）注重科学精准分类。坚持</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干什么、评什么</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以职业属性和岗位要求为基础，根据不同职业、不同领域、不同岗位、不同层次人才特点和职责，坚持共通性与特殊性、水平业绩与发展潜力、定性与定量评价相结合，分类建立健全涵盖品德、知识、能力、业绩和贡献等要素，科学合理、各有侧重的人才评价标准。职称评审专业实行动态调整，围绕国家重大战略需求和我省产业发展需要设立新评审专业。探索将数字经济、技术经纪、养老护理等新职业纳入职称评审范围。建立职称评审专业目录，实行清单式管理。科学灵活采用考试、评审、考评结合、考核认定、个人述职、面试答辩、实践操作、业绩展示等不同评价方式，提高人才评价的针对性和精准性。</w:t>
      </w:r>
    </w:p>
    <w:p w14:paraId="197EB60B"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（三）实行多维评价。注重引入市场评价和社会评价，发挥多元评价主体作用。突出社会评价，加大社会效益评价权重，注重成果的研究质量、内容创新和社会效益。突出市场评价，充分发挥市场</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试金石</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作用，把申报人员享受</w:t>
      </w:r>
      <w:r w:rsidRPr="00CF1AC3">
        <w:rPr>
          <w:rFonts w:ascii="Helvetica" w:eastAsia="宋体" w:hAnsi="Helvetica" w:cs="宋体"/>
          <w:color w:val="000000"/>
          <w:kern w:val="0"/>
          <w:sz w:val="24"/>
          <w:szCs w:val="24"/>
        </w:rPr>
        <w:lastRenderedPageBreak/>
        <w:t>的薪酬待遇、创造的市场价值、获得的创业投资等作为考核认定的重要依据，通过看其创造的经济效益、社会价值和实际贡献，来评估申报人员的水平和潜能。稳步推进职称评审社会化，按照社会和业内认可的要求，建立以同行评价为基础的业内评价机制。</w:t>
      </w:r>
    </w:p>
    <w:p w14:paraId="2D1A8257"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（四）畅通职称评审绿色通道。取得重大基础研究和前沿技术突破、解决重大工程技术难题或在经济社会各项事业中</w:t>
      </w:r>
      <w:proofErr w:type="gramStart"/>
      <w:r w:rsidRPr="00CF1AC3">
        <w:rPr>
          <w:rFonts w:ascii="Helvetica" w:eastAsia="宋体" w:hAnsi="Helvetica" w:cs="宋体"/>
          <w:color w:val="000000"/>
          <w:kern w:val="0"/>
          <w:sz w:val="24"/>
          <w:szCs w:val="24"/>
        </w:rPr>
        <w:t>作出</w:t>
      </w:r>
      <w:proofErr w:type="gramEnd"/>
      <w:r w:rsidRPr="00CF1AC3">
        <w:rPr>
          <w:rFonts w:ascii="Helvetica" w:eastAsia="宋体" w:hAnsi="Helvetica" w:cs="宋体"/>
          <w:color w:val="000000"/>
          <w:kern w:val="0"/>
          <w:sz w:val="24"/>
          <w:szCs w:val="24"/>
        </w:rPr>
        <w:t>重大贡献的专业技术人才，引进的海外高层次人才、急需紧缺人才，可按规定程序直接申报高级职称考核认定。海外归国人员、党政机关交流或部队转业安置到企事业单位从事专业技术工作的人员，首次申报职称时可根据专业水平和工作业绩并参照同类人员评审标准，直接申报或认定相应职称。</w:t>
      </w:r>
    </w:p>
    <w:p w14:paraId="6D06FBE0"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五）注重个人评价和团队评价相结合。适应科技协同创新和跨学科、跨领域发展等特点，实行以合作解决重大科技问题为重点的整体性评价。尊重和认可团队所有参与者的实际贡献，团队成员申报职称业绩、成果一般应与所在团队研究方向匹配，按照其在解决重大科技问题中实际贡献进行评价。</w:t>
      </w:r>
    </w:p>
    <w:p w14:paraId="3FF9AA06"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六）推进职称评审数字化转型。大力开发运用现代信息技术平台，探索利用大数据、云计算、区块链、标识解析等新一代信息技术，为职称评价提供支撑。推广在线评审，逐步实现网上受理、网上办理、网上反馈。全面实行职称评审电子证书，电子证书与纸质证书具有同等效力。在保障信息安全和个人隐私的前提下，逐步开放职称信息查询验证服务。</w:t>
      </w:r>
    </w:p>
    <w:p w14:paraId="67FC8683" w14:textId="77777777" w:rsidR="00CF1AC3" w:rsidRPr="00CF1AC3" w:rsidRDefault="00CF1AC3" w:rsidP="00CF1AC3">
      <w:pPr>
        <w:widowControl/>
        <w:spacing w:beforeAutospacing="1"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b/>
          <w:bCs/>
          <w:color w:val="000000"/>
          <w:kern w:val="0"/>
          <w:sz w:val="24"/>
          <w:szCs w:val="24"/>
          <w:bdr w:val="none" w:sz="0" w:space="0" w:color="auto" w:frame="1"/>
        </w:rPr>
        <w:t>五、强化组织保障</w:t>
      </w:r>
    </w:p>
    <w:p w14:paraId="5DC143BA"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（一）加强组织领导。在省职称工作领导小组领导下，加强部门协同、省市联动，成立全面纠治职称评价</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唯论文、唯学历、唯资历、唯奖项</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问题工作专班，做好跟踪服务，推动落实支持政策、协调解决现实问题。</w:t>
      </w:r>
    </w:p>
    <w:p w14:paraId="5A50253D"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lastRenderedPageBreak/>
        <w:t>（二）强化跟踪评估。适时开展推进情况评估和通报，总结梳理全面纠治职称评价</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唯论文、唯学历、唯资历、唯奖项</w:t>
      </w:r>
      <w:r w:rsidRPr="00CF1AC3">
        <w:rPr>
          <w:rFonts w:ascii="Helvetica" w:eastAsia="宋体" w:hAnsi="Helvetica" w:cs="宋体"/>
          <w:color w:val="000000"/>
          <w:kern w:val="0"/>
          <w:sz w:val="24"/>
          <w:szCs w:val="24"/>
        </w:rPr>
        <w:t>”</w:t>
      </w:r>
      <w:r w:rsidRPr="00CF1AC3">
        <w:rPr>
          <w:rFonts w:ascii="Helvetica" w:eastAsia="宋体" w:hAnsi="Helvetica" w:cs="宋体"/>
          <w:color w:val="000000"/>
          <w:kern w:val="0"/>
          <w:sz w:val="24"/>
          <w:szCs w:val="24"/>
        </w:rPr>
        <w:t>问题创新做法，</w:t>
      </w:r>
      <w:proofErr w:type="gramStart"/>
      <w:r w:rsidRPr="00CF1AC3">
        <w:rPr>
          <w:rFonts w:ascii="Helvetica" w:eastAsia="宋体" w:hAnsi="Helvetica" w:cs="宋体"/>
          <w:color w:val="000000"/>
          <w:kern w:val="0"/>
          <w:sz w:val="24"/>
          <w:szCs w:val="24"/>
        </w:rPr>
        <w:t>凝练形成</w:t>
      </w:r>
      <w:proofErr w:type="gramEnd"/>
      <w:r w:rsidRPr="00CF1AC3">
        <w:rPr>
          <w:rFonts w:ascii="Helvetica" w:eastAsia="宋体" w:hAnsi="Helvetica" w:cs="宋体"/>
          <w:color w:val="000000"/>
          <w:kern w:val="0"/>
          <w:sz w:val="24"/>
          <w:szCs w:val="24"/>
        </w:rPr>
        <w:t>一批有特色、有亮点、可复制、可推广的工作案例，推动纠治工作取得实效。</w:t>
      </w:r>
    </w:p>
    <w:p w14:paraId="4FB179DD"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三）优化公平公正的评价环境。加强人才评价法治建设，健全完善规章制度，提高评价质量和公信力，维护人才合法权益，严格规范评价程序和规则，加强人才评价文化建设，提倡开展平等包容的学术批评与学术争论，保障不同学术观点的充分讨论，营造求真务实、鼓励创新、宽容失败的评价氛围和环境。</w:t>
      </w:r>
    </w:p>
    <w:p w14:paraId="669CF1EB"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 </w:t>
      </w:r>
    </w:p>
    <w:p w14:paraId="2DF9AE05"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 </w:t>
      </w:r>
    </w:p>
    <w:p w14:paraId="5E95D400"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 xml:space="preserve">                                                                                                                 </w:t>
      </w:r>
      <w:r w:rsidRPr="00CF1AC3">
        <w:rPr>
          <w:rFonts w:ascii="Helvetica" w:eastAsia="宋体" w:hAnsi="Helvetica" w:cs="宋体"/>
          <w:color w:val="000000"/>
          <w:kern w:val="0"/>
          <w:sz w:val="24"/>
          <w:szCs w:val="24"/>
        </w:rPr>
        <w:t>江苏省人力资源和社会保障厅</w:t>
      </w:r>
    </w:p>
    <w:p w14:paraId="34F2EA34" w14:textId="77777777" w:rsidR="00CF1AC3" w:rsidRPr="00CF1AC3" w:rsidRDefault="00CF1AC3" w:rsidP="00CF1AC3">
      <w:pPr>
        <w:widowControl/>
        <w:spacing w:before="100" w:beforeAutospacing="1" w:after="100" w:afterAutospacing="1" w:line="480" w:lineRule="atLeast"/>
        <w:ind w:firstLine="480"/>
        <w:jc w:val="left"/>
        <w:rPr>
          <w:rFonts w:ascii="Helvetica" w:eastAsia="宋体" w:hAnsi="Helvetica" w:cs="宋体"/>
          <w:color w:val="000000"/>
          <w:kern w:val="0"/>
          <w:sz w:val="24"/>
          <w:szCs w:val="24"/>
        </w:rPr>
      </w:pPr>
      <w:r w:rsidRPr="00CF1AC3">
        <w:rPr>
          <w:rFonts w:ascii="Helvetica" w:eastAsia="宋体" w:hAnsi="Helvetica" w:cs="宋体"/>
          <w:color w:val="000000"/>
          <w:kern w:val="0"/>
          <w:sz w:val="24"/>
          <w:szCs w:val="24"/>
        </w:rPr>
        <w:t>                                                                                                                               2022</w:t>
      </w:r>
      <w:r w:rsidRPr="00CF1AC3">
        <w:rPr>
          <w:rFonts w:ascii="Helvetica" w:eastAsia="宋体" w:hAnsi="Helvetica" w:cs="宋体"/>
          <w:color w:val="000000"/>
          <w:kern w:val="0"/>
          <w:sz w:val="24"/>
          <w:szCs w:val="24"/>
        </w:rPr>
        <w:t>年</w:t>
      </w:r>
      <w:r w:rsidRPr="00CF1AC3">
        <w:rPr>
          <w:rFonts w:ascii="Helvetica" w:eastAsia="宋体" w:hAnsi="Helvetica" w:cs="宋体"/>
          <w:color w:val="000000"/>
          <w:kern w:val="0"/>
          <w:sz w:val="24"/>
          <w:szCs w:val="24"/>
        </w:rPr>
        <w:t>12</w:t>
      </w:r>
      <w:r w:rsidRPr="00CF1AC3">
        <w:rPr>
          <w:rFonts w:ascii="Helvetica" w:eastAsia="宋体" w:hAnsi="Helvetica" w:cs="宋体"/>
          <w:color w:val="000000"/>
          <w:kern w:val="0"/>
          <w:sz w:val="24"/>
          <w:szCs w:val="24"/>
        </w:rPr>
        <w:t>月</w:t>
      </w:r>
      <w:r w:rsidRPr="00CF1AC3">
        <w:rPr>
          <w:rFonts w:ascii="Helvetica" w:eastAsia="宋体" w:hAnsi="Helvetica" w:cs="宋体"/>
          <w:color w:val="000000"/>
          <w:kern w:val="0"/>
          <w:sz w:val="24"/>
          <w:szCs w:val="24"/>
        </w:rPr>
        <w:t>21</w:t>
      </w:r>
      <w:r w:rsidRPr="00CF1AC3">
        <w:rPr>
          <w:rFonts w:ascii="Helvetica" w:eastAsia="宋体" w:hAnsi="Helvetica" w:cs="宋体"/>
          <w:color w:val="000000"/>
          <w:kern w:val="0"/>
          <w:sz w:val="24"/>
          <w:szCs w:val="24"/>
        </w:rPr>
        <w:t>日</w:t>
      </w:r>
    </w:p>
    <w:p w14:paraId="1EB0F96F" w14:textId="77777777" w:rsidR="00763BDA" w:rsidRDefault="00763BDA"/>
    <w:sectPr w:rsidR="00763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C3"/>
    <w:rsid w:val="00763BDA"/>
    <w:rsid w:val="00903CC2"/>
    <w:rsid w:val="00CF1AC3"/>
    <w:rsid w:val="00FC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F380"/>
  <w15:chartTrackingRefBased/>
  <w15:docId w15:val="{820306DB-92FB-47AB-875F-0159EDCF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670209">
      <w:bodyDiv w:val="1"/>
      <w:marLeft w:val="0"/>
      <w:marRight w:val="0"/>
      <w:marTop w:val="0"/>
      <w:marBottom w:val="0"/>
      <w:divBdr>
        <w:top w:val="none" w:sz="0" w:space="0" w:color="auto"/>
        <w:left w:val="none" w:sz="0" w:space="0" w:color="auto"/>
        <w:bottom w:val="none" w:sz="0" w:space="0" w:color="auto"/>
        <w:right w:val="none" w:sz="0" w:space="0" w:color="auto"/>
      </w:divBdr>
      <w:divsChild>
        <w:div w:id="523983084">
          <w:marLeft w:val="0"/>
          <w:marRight w:val="0"/>
          <w:marTop w:val="0"/>
          <w:marBottom w:val="0"/>
          <w:divBdr>
            <w:top w:val="none" w:sz="0" w:space="0" w:color="auto"/>
            <w:left w:val="none" w:sz="0" w:space="0" w:color="auto"/>
            <w:bottom w:val="none" w:sz="0" w:space="0" w:color="auto"/>
            <w:right w:val="none" w:sz="0" w:space="0" w:color="auto"/>
          </w:divBdr>
          <w:divsChild>
            <w:div w:id="1550385335">
              <w:marLeft w:val="0"/>
              <w:marRight w:val="0"/>
              <w:marTop w:val="0"/>
              <w:marBottom w:val="0"/>
              <w:divBdr>
                <w:top w:val="none" w:sz="0" w:space="0" w:color="auto"/>
                <w:left w:val="none" w:sz="0" w:space="0" w:color="auto"/>
                <w:bottom w:val="none" w:sz="0" w:space="0" w:color="auto"/>
                <w:right w:val="none" w:sz="0" w:space="0" w:color="auto"/>
              </w:divBdr>
              <w:divsChild>
                <w:div w:id="1590650475">
                  <w:marLeft w:val="0"/>
                  <w:marRight w:val="0"/>
                  <w:marTop w:val="0"/>
                  <w:marBottom w:val="0"/>
                  <w:divBdr>
                    <w:top w:val="single" w:sz="24" w:space="0" w:color="F1F1F1"/>
                    <w:left w:val="none" w:sz="0" w:space="0" w:color="auto"/>
                    <w:bottom w:val="none" w:sz="0" w:space="0" w:color="auto"/>
                    <w:right w:val="none" w:sz="0" w:space="0" w:color="auto"/>
                  </w:divBdr>
                </w:div>
                <w:div w:id="1304656264">
                  <w:marLeft w:val="0"/>
                  <w:marRight w:val="0"/>
                  <w:marTop w:val="0"/>
                  <w:marBottom w:val="0"/>
                  <w:divBdr>
                    <w:top w:val="single" w:sz="24" w:space="0" w:color="F1F1F1"/>
                    <w:left w:val="none" w:sz="0" w:space="0" w:color="auto"/>
                    <w:bottom w:val="none" w:sz="0" w:space="0" w:color="auto"/>
                    <w:right w:val="none" w:sz="0" w:space="0" w:color="auto"/>
                  </w:divBdr>
                </w:div>
                <w:div w:id="358238707">
                  <w:marLeft w:val="0"/>
                  <w:marRight w:val="0"/>
                  <w:marTop w:val="0"/>
                  <w:marBottom w:val="0"/>
                  <w:divBdr>
                    <w:top w:val="single" w:sz="24" w:space="0" w:color="F1F1F1"/>
                    <w:left w:val="none" w:sz="0" w:space="0" w:color="auto"/>
                    <w:bottom w:val="none" w:sz="0" w:space="0" w:color="auto"/>
                    <w:right w:val="none" w:sz="0" w:space="0" w:color="auto"/>
                  </w:divBdr>
                </w:div>
                <w:div w:id="120653393">
                  <w:marLeft w:val="0"/>
                  <w:marRight w:val="0"/>
                  <w:marTop w:val="0"/>
                  <w:marBottom w:val="0"/>
                  <w:divBdr>
                    <w:top w:val="single" w:sz="24" w:space="0" w:color="F1F1F1"/>
                    <w:left w:val="none" w:sz="0" w:space="0" w:color="auto"/>
                    <w:bottom w:val="none" w:sz="0" w:space="0" w:color="auto"/>
                    <w:right w:val="none" w:sz="0" w:space="0" w:color="auto"/>
                  </w:divBdr>
                </w:div>
              </w:divsChild>
            </w:div>
            <w:div w:id="525948027">
              <w:marLeft w:val="0"/>
              <w:marRight w:val="0"/>
              <w:marTop w:val="0"/>
              <w:marBottom w:val="0"/>
              <w:divBdr>
                <w:top w:val="none" w:sz="0" w:space="0" w:color="auto"/>
                <w:left w:val="none" w:sz="0" w:space="0" w:color="auto"/>
                <w:bottom w:val="none" w:sz="0" w:space="0" w:color="auto"/>
                <w:right w:val="none" w:sz="0" w:space="0" w:color="auto"/>
              </w:divBdr>
              <w:divsChild>
                <w:div w:id="119149178">
                  <w:marLeft w:val="0"/>
                  <w:marRight w:val="0"/>
                  <w:marTop w:val="0"/>
                  <w:marBottom w:val="0"/>
                  <w:divBdr>
                    <w:top w:val="single" w:sz="24" w:space="0" w:color="F1F1F1"/>
                    <w:left w:val="none" w:sz="0" w:space="0" w:color="auto"/>
                    <w:bottom w:val="none" w:sz="0" w:space="0" w:color="auto"/>
                    <w:right w:val="none" w:sz="0" w:space="0" w:color="auto"/>
                  </w:divBdr>
                </w:div>
                <w:div w:id="1856338641">
                  <w:marLeft w:val="0"/>
                  <w:marRight w:val="0"/>
                  <w:marTop w:val="0"/>
                  <w:marBottom w:val="0"/>
                  <w:divBdr>
                    <w:top w:val="single" w:sz="24" w:space="0" w:color="F1F1F1"/>
                    <w:left w:val="none" w:sz="0" w:space="0" w:color="auto"/>
                    <w:bottom w:val="none" w:sz="0" w:space="0" w:color="auto"/>
                    <w:right w:val="none" w:sz="0" w:space="0" w:color="auto"/>
                  </w:divBdr>
                </w:div>
                <w:div w:id="1522620529">
                  <w:marLeft w:val="0"/>
                  <w:marRight w:val="0"/>
                  <w:marTop w:val="0"/>
                  <w:marBottom w:val="0"/>
                  <w:divBdr>
                    <w:top w:val="single" w:sz="24" w:space="0" w:color="F1F1F1"/>
                    <w:left w:val="none" w:sz="0" w:space="0" w:color="auto"/>
                    <w:bottom w:val="none" w:sz="0" w:space="0" w:color="auto"/>
                    <w:right w:val="none" w:sz="0" w:space="0" w:color="auto"/>
                  </w:divBdr>
                </w:div>
                <w:div w:id="133910244">
                  <w:marLeft w:val="0"/>
                  <w:marRight w:val="0"/>
                  <w:marTop w:val="0"/>
                  <w:marBottom w:val="0"/>
                  <w:divBdr>
                    <w:top w:val="single" w:sz="24" w:space="0" w:color="F1F1F1"/>
                    <w:left w:val="none" w:sz="0" w:space="0" w:color="auto"/>
                    <w:bottom w:val="none" w:sz="0" w:space="0" w:color="auto"/>
                    <w:right w:val="none" w:sz="0" w:space="0" w:color="auto"/>
                  </w:divBdr>
                </w:div>
              </w:divsChild>
            </w:div>
            <w:div w:id="1489206698">
              <w:marLeft w:val="0"/>
              <w:marRight w:val="0"/>
              <w:marTop w:val="0"/>
              <w:marBottom w:val="0"/>
              <w:divBdr>
                <w:top w:val="none" w:sz="0" w:space="0" w:color="auto"/>
                <w:left w:val="none" w:sz="0" w:space="0" w:color="auto"/>
                <w:bottom w:val="none" w:sz="0" w:space="0" w:color="auto"/>
                <w:right w:val="none" w:sz="0" w:space="0" w:color="auto"/>
              </w:divBdr>
              <w:divsChild>
                <w:div w:id="140274975">
                  <w:marLeft w:val="0"/>
                  <w:marRight w:val="0"/>
                  <w:marTop w:val="0"/>
                  <w:marBottom w:val="0"/>
                  <w:divBdr>
                    <w:top w:val="single" w:sz="24" w:space="0" w:color="F1F1F1"/>
                    <w:left w:val="none" w:sz="0" w:space="0" w:color="auto"/>
                    <w:bottom w:val="none" w:sz="0" w:space="0" w:color="auto"/>
                    <w:right w:val="none" w:sz="0" w:space="0" w:color="auto"/>
                  </w:divBdr>
                </w:div>
                <w:div w:id="1651866178">
                  <w:marLeft w:val="0"/>
                  <w:marRight w:val="0"/>
                  <w:marTop w:val="0"/>
                  <w:marBottom w:val="0"/>
                  <w:divBdr>
                    <w:top w:val="single" w:sz="24" w:space="0" w:color="F1F1F1"/>
                    <w:left w:val="none" w:sz="0" w:space="0" w:color="auto"/>
                    <w:bottom w:val="none" w:sz="0" w:space="0" w:color="auto"/>
                    <w:right w:val="none" w:sz="0" w:space="0" w:color="auto"/>
                  </w:divBdr>
                </w:div>
              </w:divsChild>
            </w:div>
            <w:div w:id="272858288">
              <w:marLeft w:val="0"/>
              <w:marRight w:val="0"/>
              <w:marTop w:val="0"/>
              <w:marBottom w:val="0"/>
              <w:divBdr>
                <w:top w:val="none" w:sz="0" w:space="0" w:color="auto"/>
                <w:left w:val="none" w:sz="0" w:space="0" w:color="auto"/>
                <w:bottom w:val="none" w:sz="0" w:space="0" w:color="auto"/>
                <w:right w:val="none" w:sz="0" w:space="0" w:color="auto"/>
              </w:divBdr>
              <w:divsChild>
                <w:div w:id="303240134">
                  <w:marLeft w:val="0"/>
                  <w:marRight w:val="0"/>
                  <w:marTop w:val="0"/>
                  <w:marBottom w:val="0"/>
                  <w:divBdr>
                    <w:top w:val="single" w:sz="24" w:space="0" w:color="F1F1F1"/>
                    <w:left w:val="none" w:sz="0" w:space="0" w:color="auto"/>
                    <w:bottom w:val="none" w:sz="0" w:space="0" w:color="auto"/>
                    <w:right w:val="none" w:sz="0" w:space="0" w:color="auto"/>
                  </w:divBdr>
                </w:div>
                <w:div w:id="316494736">
                  <w:marLeft w:val="0"/>
                  <w:marRight w:val="0"/>
                  <w:marTop w:val="0"/>
                  <w:marBottom w:val="0"/>
                  <w:divBdr>
                    <w:top w:val="single" w:sz="24" w:space="0" w:color="F1F1F1"/>
                    <w:left w:val="none" w:sz="0" w:space="0" w:color="auto"/>
                    <w:bottom w:val="none" w:sz="0" w:space="0" w:color="auto"/>
                    <w:right w:val="none" w:sz="0" w:space="0" w:color="auto"/>
                  </w:divBdr>
                </w:div>
                <w:div w:id="1685278479">
                  <w:marLeft w:val="0"/>
                  <w:marRight w:val="0"/>
                  <w:marTop w:val="0"/>
                  <w:marBottom w:val="0"/>
                  <w:divBdr>
                    <w:top w:val="single" w:sz="24" w:space="0" w:color="F1F1F1"/>
                    <w:left w:val="none" w:sz="0" w:space="0" w:color="auto"/>
                    <w:bottom w:val="none" w:sz="0" w:space="0" w:color="auto"/>
                    <w:right w:val="none" w:sz="0" w:space="0" w:color="auto"/>
                  </w:divBdr>
                </w:div>
                <w:div w:id="495923217">
                  <w:marLeft w:val="0"/>
                  <w:marRight w:val="0"/>
                  <w:marTop w:val="0"/>
                  <w:marBottom w:val="0"/>
                  <w:divBdr>
                    <w:top w:val="single" w:sz="24" w:space="0" w:color="F1F1F1"/>
                    <w:left w:val="none" w:sz="0" w:space="0" w:color="auto"/>
                    <w:bottom w:val="none" w:sz="0" w:space="0" w:color="auto"/>
                    <w:right w:val="none" w:sz="0" w:space="0" w:color="auto"/>
                  </w:divBdr>
                </w:div>
              </w:divsChild>
            </w:div>
            <w:div w:id="429156093">
              <w:marLeft w:val="0"/>
              <w:marRight w:val="0"/>
              <w:marTop w:val="0"/>
              <w:marBottom w:val="0"/>
              <w:divBdr>
                <w:top w:val="none" w:sz="0" w:space="0" w:color="auto"/>
                <w:left w:val="none" w:sz="0" w:space="0" w:color="auto"/>
                <w:bottom w:val="none" w:sz="0" w:space="0" w:color="auto"/>
                <w:right w:val="none" w:sz="0" w:space="0" w:color="auto"/>
              </w:divBdr>
              <w:divsChild>
                <w:div w:id="509293451">
                  <w:marLeft w:val="0"/>
                  <w:marRight w:val="0"/>
                  <w:marTop w:val="0"/>
                  <w:marBottom w:val="0"/>
                  <w:divBdr>
                    <w:top w:val="single" w:sz="24" w:space="0" w:color="F1F1F1"/>
                    <w:left w:val="none" w:sz="0" w:space="0" w:color="auto"/>
                    <w:bottom w:val="none" w:sz="0" w:space="0" w:color="auto"/>
                    <w:right w:val="none" w:sz="0" w:space="0" w:color="auto"/>
                  </w:divBdr>
                </w:div>
                <w:div w:id="1757243545">
                  <w:marLeft w:val="0"/>
                  <w:marRight w:val="0"/>
                  <w:marTop w:val="0"/>
                  <w:marBottom w:val="0"/>
                  <w:divBdr>
                    <w:top w:val="single" w:sz="24" w:space="0" w:color="F1F1F1"/>
                    <w:left w:val="none" w:sz="0" w:space="0" w:color="auto"/>
                    <w:bottom w:val="none" w:sz="0" w:space="0" w:color="auto"/>
                    <w:right w:val="none" w:sz="0" w:space="0" w:color="auto"/>
                  </w:divBdr>
                </w:div>
                <w:div w:id="1251036811">
                  <w:marLeft w:val="0"/>
                  <w:marRight w:val="0"/>
                  <w:marTop w:val="0"/>
                  <w:marBottom w:val="0"/>
                  <w:divBdr>
                    <w:top w:val="single" w:sz="24" w:space="0" w:color="F1F1F1"/>
                    <w:left w:val="none" w:sz="0" w:space="0" w:color="auto"/>
                    <w:bottom w:val="none" w:sz="0" w:space="0" w:color="auto"/>
                    <w:right w:val="none" w:sz="0" w:space="0" w:color="auto"/>
                  </w:divBdr>
                </w:div>
                <w:div w:id="1123039730">
                  <w:marLeft w:val="0"/>
                  <w:marRight w:val="0"/>
                  <w:marTop w:val="0"/>
                  <w:marBottom w:val="0"/>
                  <w:divBdr>
                    <w:top w:val="single" w:sz="24" w:space="0" w:color="F1F1F1"/>
                    <w:left w:val="none" w:sz="0" w:space="0" w:color="auto"/>
                    <w:bottom w:val="none" w:sz="0" w:space="0" w:color="auto"/>
                    <w:right w:val="none" w:sz="0" w:space="0" w:color="auto"/>
                  </w:divBdr>
                </w:div>
              </w:divsChild>
            </w:div>
          </w:divsChild>
        </w:div>
        <w:div w:id="1758475435">
          <w:marLeft w:val="0"/>
          <w:marRight w:val="0"/>
          <w:marTop w:val="0"/>
          <w:marBottom w:val="0"/>
          <w:divBdr>
            <w:top w:val="none" w:sz="0" w:space="0" w:color="auto"/>
            <w:left w:val="none" w:sz="0" w:space="0" w:color="auto"/>
            <w:bottom w:val="single" w:sz="24" w:space="0" w:color="DEDEDE"/>
            <w:right w:val="none" w:sz="0" w:space="0" w:color="auto"/>
          </w:divBdr>
        </w:div>
        <w:div w:id="221913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0.2)" TargetMode="External"/><Relationship Id="rId5" Type="http://schemas.openxmlformats.org/officeDocument/2006/relationships/hyperlink" Target="javascript:doZoom(0.18)" TargetMode="External"/><Relationship Id="rId4" Type="http://schemas.openxmlformats.org/officeDocument/2006/relationships/hyperlink" Target="javascript:doZoom(0.1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彩霞</dc:creator>
  <cp:keywords/>
  <dc:description/>
  <cp:lastModifiedBy>王 彩霞</cp:lastModifiedBy>
  <cp:revision>1</cp:revision>
  <dcterms:created xsi:type="dcterms:W3CDTF">2023-02-12T02:47:00Z</dcterms:created>
  <dcterms:modified xsi:type="dcterms:W3CDTF">2023-02-12T02:47:00Z</dcterms:modified>
</cp:coreProperties>
</file>